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C" w:rsidRPr="00EE327C" w:rsidRDefault="00EE327C" w:rsidP="00EE327C">
      <w:pPr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Министерство образования и науки РФ</w:t>
      </w:r>
    </w:p>
    <w:p w:rsidR="00EE327C" w:rsidRPr="00EE327C" w:rsidRDefault="00EE327C" w:rsidP="00EE327C">
      <w:pPr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Филиал федерального государственного бюджетного образовательного учреждения</w:t>
      </w:r>
    </w:p>
    <w:p w:rsidR="00EE327C" w:rsidRPr="00EE327C" w:rsidRDefault="00EE327C" w:rsidP="00EE327C">
      <w:pPr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высшего профессионального образования</w:t>
      </w:r>
    </w:p>
    <w:p w:rsidR="00EE327C" w:rsidRPr="00EE327C" w:rsidRDefault="00EE327C" w:rsidP="00EE327C">
      <w:pPr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«Кузбасский Государственный Технический Университет»</w:t>
      </w:r>
    </w:p>
    <w:p w:rsidR="00EE327C" w:rsidRPr="00EE327C" w:rsidRDefault="00EE327C" w:rsidP="00EE327C">
      <w:pPr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им. Т.Ф. Горбачева в г. Прокопьевске</w:t>
      </w:r>
    </w:p>
    <w:p w:rsidR="00EE327C" w:rsidRPr="00EE327C" w:rsidRDefault="00EE327C" w:rsidP="00EE327C">
      <w:pPr>
        <w:rPr>
          <w:shd w:val="clear" w:color="auto" w:fill="FFFFFF"/>
          <w:lang w:eastAsia="ru-RU"/>
        </w:rPr>
      </w:pPr>
    </w:p>
    <w:p w:rsidR="00EE327C" w:rsidRPr="00EE327C" w:rsidRDefault="00EE327C" w:rsidP="00EE327C">
      <w:pPr>
        <w:rPr>
          <w:shd w:val="clear" w:color="auto" w:fill="FFFFFF"/>
          <w:lang w:eastAsia="ru-RU"/>
        </w:rPr>
      </w:pPr>
    </w:p>
    <w:p w:rsidR="00EE327C" w:rsidRPr="00EE327C" w:rsidRDefault="00EE327C" w:rsidP="00EE327C">
      <w:pPr>
        <w:rPr>
          <w:shd w:val="clear" w:color="auto" w:fill="FFFFFF"/>
          <w:lang w:eastAsia="ru-RU"/>
        </w:rPr>
      </w:pPr>
    </w:p>
    <w:p w:rsidR="00EE327C" w:rsidRPr="00EE327C" w:rsidRDefault="00EE327C" w:rsidP="00EE327C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Раздаточный материал</w:t>
      </w:r>
    </w:p>
    <w:p w:rsidR="00EE327C" w:rsidRDefault="00EE327C" w:rsidP="00EE327C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к выпускной квалификационной работе</w:t>
      </w:r>
    </w:p>
    <w:p w:rsidR="00EE327C" w:rsidRDefault="00EE327C" w:rsidP="00EE327C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студентки группы МУб-112</w:t>
      </w:r>
    </w:p>
    <w:p w:rsidR="00EE327C" w:rsidRDefault="00EE327C" w:rsidP="00EE327C">
      <w:pPr>
        <w:rPr>
          <w:shd w:val="clear" w:color="auto" w:fill="FFFFFF"/>
          <w:lang w:eastAsia="ru-RU"/>
        </w:rPr>
      </w:pPr>
    </w:p>
    <w:p w:rsidR="00EE327C" w:rsidRDefault="00EE327C" w:rsidP="00EE327C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Фирсовой Анастасии Евгеньевны</w:t>
      </w:r>
    </w:p>
    <w:p w:rsidR="00EE327C" w:rsidRDefault="00EE327C" w:rsidP="00EE327C">
      <w:pPr>
        <w:pStyle w:val="1"/>
        <w:rPr>
          <w:shd w:val="clear" w:color="auto" w:fill="FFFFFF"/>
          <w:lang w:eastAsia="ru-RU"/>
        </w:rPr>
      </w:pPr>
    </w:p>
    <w:p w:rsidR="00EE327C" w:rsidRDefault="00EE327C" w:rsidP="00EE327C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на тему:</w:t>
      </w:r>
    </w:p>
    <w:p w:rsidR="00EE327C" w:rsidRDefault="00EE327C" w:rsidP="00EE327C">
      <w:pPr>
        <w:pStyle w:val="1"/>
        <w:rPr>
          <w:shd w:val="clear" w:color="auto" w:fill="FFFFFF"/>
          <w:lang w:eastAsia="ru-RU"/>
        </w:rPr>
      </w:pPr>
    </w:p>
    <w:p w:rsidR="00EE327C" w:rsidRDefault="00EE327C" w:rsidP="00EE327C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«</w:t>
      </w:r>
      <w:r w:rsidR="00671F76" w:rsidRPr="00671F76">
        <w:rPr>
          <w:shd w:val="clear" w:color="auto" w:fill="FFFFFF"/>
          <w:lang w:eastAsia="ru-RU"/>
        </w:rPr>
        <w:t>Совершенствование органами местного самоуправления организации функционирования Комиссии по делам несовершеннолетних</w:t>
      </w:r>
      <w:r>
        <w:rPr>
          <w:shd w:val="clear" w:color="auto" w:fill="FFFFFF"/>
          <w:lang w:eastAsia="ru-RU"/>
        </w:rPr>
        <w:t>»</w:t>
      </w:r>
    </w:p>
    <w:p w:rsidR="00EE327C" w:rsidRPr="00EE327C" w:rsidRDefault="00EE327C" w:rsidP="00EE327C">
      <w:pPr>
        <w:rPr>
          <w:shd w:val="clear" w:color="auto" w:fill="FFFFFF"/>
          <w:lang w:eastAsia="ru-RU"/>
        </w:rPr>
      </w:pPr>
    </w:p>
    <w:p w:rsidR="00EE327C" w:rsidRPr="00EE327C" w:rsidRDefault="00EE327C" w:rsidP="00EE327C">
      <w:pPr>
        <w:rPr>
          <w:shd w:val="clear" w:color="auto" w:fill="FFFFFF"/>
          <w:lang w:eastAsia="ru-RU"/>
        </w:rPr>
      </w:pPr>
    </w:p>
    <w:p w:rsidR="00EE327C" w:rsidRDefault="00EE327C" w:rsidP="00EE327C">
      <w:pPr>
        <w:ind w:firstLine="0"/>
        <w:jc w:val="both"/>
        <w:rPr>
          <w:shd w:val="clear" w:color="auto" w:fill="FFFFFF"/>
          <w:lang w:eastAsia="ru-RU"/>
        </w:rPr>
      </w:pPr>
    </w:p>
    <w:p w:rsidR="00EE327C" w:rsidRDefault="00EE327C" w:rsidP="00EE327C">
      <w:pPr>
        <w:rPr>
          <w:shd w:val="clear" w:color="auto" w:fill="FFFFFF"/>
          <w:lang w:eastAsia="ru-RU"/>
        </w:rPr>
      </w:pPr>
    </w:p>
    <w:p w:rsidR="00671F76" w:rsidRDefault="00671F76" w:rsidP="00EE327C">
      <w:pPr>
        <w:rPr>
          <w:shd w:val="clear" w:color="auto" w:fill="FFFFFF"/>
          <w:lang w:eastAsia="ru-RU"/>
        </w:rPr>
      </w:pPr>
    </w:p>
    <w:p w:rsidR="00EE327C" w:rsidRPr="00EE327C" w:rsidRDefault="00EE327C" w:rsidP="00EE327C">
      <w:pPr>
        <w:rPr>
          <w:shd w:val="clear" w:color="auto" w:fill="FFFFFF"/>
          <w:lang w:eastAsia="ru-RU"/>
        </w:rPr>
      </w:pPr>
    </w:p>
    <w:p w:rsidR="00EE327C" w:rsidRPr="00EE327C" w:rsidRDefault="00EE327C" w:rsidP="00EE327C">
      <w:pPr>
        <w:rPr>
          <w:shd w:val="clear" w:color="auto" w:fill="FFFFFF"/>
          <w:lang w:eastAsia="ru-RU"/>
        </w:rPr>
      </w:pPr>
    </w:p>
    <w:p w:rsidR="00EE327C" w:rsidRDefault="00EE327C" w:rsidP="00EE327C">
      <w:pPr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Прокопьевск 2015</w:t>
      </w:r>
    </w:p>
    <w:p w:rsidR="00EE327C" w:rsidRPr="00EE327C" w:rsidRDefault="00EE327C" w:rsidP="00366DFF">
      <w:pPr>
        <w:ind w:firstLine="709"/>
        <w:jc w:val="both"/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lastRenderedPageBreak/>
        <w:t>Целью данной работы является разработка мероприятий по совершенствованию системы профилактики и защиты несовершеннолетних в Прокопьевском муниципальном районе.</w:t>
      </w:r>
    </w:p>
    <w:p w:rsidR="00EE327C" w:rsidRPr="00EE327C" w:rsidRDefault="00EE327C" w:rsidP="00366DFF">
      <w:pPr>
        <w:ind w:firstLine="709"/>
        <w:jc w:val="both"/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Объект исследования – деятельность Комиссия по делам несовершеннолетних и защите их прав Администрации Прокопьевского муниципального района.</w:t>
      </w:r>
    </w:p>
    <w:p w:rsidR="00EE327C" w:rsidRPr="00EE327C" w:rsidRDefault="00EE327C" w:rsidP="00366DFF">
      <w:pPr>
        <w:ind w:firstLine="709"/>
        <w:jc w:val="both"/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Предметом исследования является решение проблем профилактики безнадзорности и правонарушений несовершеннолетних в Прокопьевском муниципальном районе</w:t>
      </w:r>
    </w:p>
    <w:p w:rsidR="00EE327C" w:rsidRPr="00EE327C" w:rsidRDefault="00EE327C" w:rsidP="00366DFF">
      <w:pPr>
        <w:ind w:firstLine="709"/>
        <w:jc w:val="both"/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Задачи исследования:</w:t>
      </w:r>
    </w:p>
    <w:p w:rsidR="00EE327C" w:rsidRPr="00EE327C" w:rsidRDefault="00EE327C" w:rsidP="00366DFF">
      <w:pPr>
        <w:ind w:firstLine="709"/>
        <w:jc w:val="both"/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1.</w:t>
      </w:r>
      <w:r w:rsidRPr="00EE327C">
        <w:rPr>
          <w:shd w:val="clear" w:color="auto" w:fill="FFFFFF"/>
          <w:lang w:eastAsia="ru-RU"/>
        </w:rPr>
        <w:tab/>
        <w:t>Рассмотреть теоретические основы  муниципального управления в сфере обеспечения правопорядка несовершеннолетних, в том числе проблемы несовершеннолетних;</w:t>
      </w:r>
    </w:p>
    <w:p w:rsidR="00EE327C" w:rsidRPr="00EE327C" w:rsidRDefault="00EE327C" w:rsidP="00366DFF">
      <w:pPr>
        <w:ind w:firstLine="709"/>
        <w:jc w:val="both"/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2.</w:t>
      </w:r>
      <w:r w:rsidRPr="00EE327C">
        <w:rPr>
          <w:shd w:val="clear" w:color="auto" w:fill="FFFFFF"/>
          <w:lang w:eastAsia="ru-RU"/>
        </w:rPr>
        <w:tab/>
        <w:t>Осуществить анализ деятельности Комиссии по делам несовершеннолетних и защите их прав Администрации Прокопьевского муниципального района с последующим определением проблем;</w:t>
      </w:r>
    </w:p>
    <w:p w:rsidR="00EE327C" w:rsidRPr="00EE327C" w:rsidRDefault="00EE327C" w:rsidP="00366DFF">
      <w:pPr>
        <w:ind w:firstLine="709"/>
        <w:jc w:val="both"/>
        <w:rPr>
          <w:shd w:val="clear" w:color="auto" w:fill="FFFFFF"/>
          <w:lang w:eastAsia="ru-RU"/>
        </w:rPr>
      </w:pPr>
      <w:r w:rsidRPr="00EE327C">
        <w:rPr>
          <w:shd w:val="clear" w:color="auto" w:fill="FFFFFF"/>
          <w:lang w:eastAsia="ru-RU"/>
        </w:rPr>
        <w:t>3.</w:t>
      </w:r>
      <w:r w:rsidRPr="00EE327C">
        <w:rPr>
          <w:shd w:val="clear" w:color="auto" w:fill="FFFFFF"/>
          <w:lang w:eastAsia="ru-RU"/>
        </w:rPr>
        <w:tab/>
        <w:t>Разработать предложения по совершенствованию организации  решения проблем профилактике безнадзорности и правонарушений несовершеннолетних и защите их прав в Прокопьевском муниципальном районе.</w:t>
      </w: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A34A79" w:rsidRDefault="00A34A79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543E0C" w:rsidRPr="00543E0C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lastRenderedPageBreak/>
        <w:t>Нормативно-</w:t>
      </w:r>
      <w:r w:rsidR="00543E0C" w:rsidRPr="00543E0C">
        <w:rPr>
          <w:shd w:val="clear" w:color="auto" w:fill="FFFFFF"/>
          <w:lang w:eastAsia="ru-RU"/>
        </w:rPr>
        <w:t>правов</w:t>
      </w:r>
      <w:r>
        <w:rPr>
          <w:shd w:val="clear" w:color="auto" w:fill="FFFFFF"/>
          <w:lang w:eastAsia="ru-RU"/>
        </w:rPr>
        <w:t>ая</w:t>
      </w:r>
      <w:r w:rsidR="00543E0C" w:rsidRPr="00543E0C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база:</w:t>
      </w:r>
    </w:p>
    <w:p w:rsidR="00543E0C" w:rsidRPr="00543E0C" w:rsidRDefault="00543E0C" w:rsidP="00366DFF">
      <w:pPr>
        <w:ind w:firstLine="709"/>
        <w:jc w:val="both"/>
        <w:rPr>
          <w:shd w:val="clear" w:color="auto" w:fill="FFFFFF"/>
          <w:lang w:eastAsia="ru-RU"/>
        </w:rPr>
      </w:pPr>
      <w:r w:rsidRPr="00543E0C">
        <w:rPr>
          <w:shd w:val="clear" w:color="auto" w:fill="FFFFFF"/>
          <w:lang w:eastAsia="ru-RU"/>
        </w:rPr>
        <w:t>1.</w:t>
      </w:r>
      <w:r w:rsidRPr="00543E0C">
        <w:rPr>
          <w:shd w:val="clear" w:color="auto" w:fill="FFFFFF"/>
          <w:lang w:eastAsia="ru-RU"/>
        </w:rPr>
        <w:tab/>
        <w:t>Семейный кодекс РФ;</w:t>
      </w:r>
    </w:p>
    <w:p w:rsidR="00543E0C" w:rsidRPr="00543E0C" w:rsidRDefault="00543E0C" w:rsidP="00366DFF">
      <w:pPr>
        <w:ind w:firstLine="709"/>
        <w:jc w:val="both"/>
        <w:rPr>
          <w:shd w:val="clear" w:color="auto" w:fill="FFFFFF"/>
          <w:lang w:eastAsia="ru-RU"/>
        </w:rPr>
      </w:pPr>
      <w:r w:rsidRPr="00543E0C">
        <w:rPr>
          <w:shd w:val="clear" w:color="auto" w:fill="FFFFFF"/>
          <w:lang w:eastAsia="ru-RU"/>
        </w:rPr>
        <w:t>2.</w:t>
      </w:r>
      <w:r w:rsidRPr="00543E0C">
        <w:rPr>
          <w:shd w:val="clear" w:color="auto" w:fill="FFFFFF"/>
          <w:lang w:eastAsia="ru-RU"/>
        </w:rPr>
        <w:tab/>
        <w:t>Федеральный закон от 24 июля 1998г. № 124-ФЗ «Об основных гарантиях прав ребёнка в Российской Федерации» (с последними изменениями на 2 декабря 2013 г);</w:t>
      </w:r>
    </w:p>
    <w:p w:rsidR="00543E0C" w:rsidRPr="00543E0C" w:rsidRDefault="00543E0C" w:rsidP="00366DFF">
      <w:pPr>
        <w:ind w:firstLine="709"/>
        <w:jc w:val="both"/>
        <w:rPr>
          <w:shd w:val="clear" w:color="auto" w:fill="FFFFFF"/>
          <w:lang w:eastAsia="ru-RU"/>
        </w:rPr>
      </w:pPr>
      <w:r w:rsidRPr="00543E0C">
        <w:rPr>
          <w:shd w:val="clear" w:color="auto" w:fill="FFFFFF"/>
          <w:lang w:eastAsia="ru-RU"/>
        </w:rPr>
        <w:t>3.</w:t>
      </w:r>
      <w:r w:rsidRPr="00543E0C">
        <w:rPr>
          <w:shd w:val="clear" w:color="auto" w:fill="FFFFFF"/>
          <w:lang w:eastAsia="ru-RU"/>
        </w:rPr>
        <w:tab/>
        <w:t>Федеральный закон от 24 июня 1999г. № 120-ФЗ «Об основах системы профилактики безнадзорности и правонарушений несовершеннолетних» (с изменениями на 31 декабря 2014 года).</w:t>
      </w:r>
    </w:p>
    <w:p w:rsidR="00543E0C" w:rsidRPr="00543E0C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4</w:t>
      </w:r>
      <w:r w:rsidR="00543E0C" w:rsidRPr="00543E0C">
        <w:rPr>
          <w:shd w:val="clear" w:color="auto" w:fill="FFFFFF"/>
          <w:lang w:eastAsia="ru-RU"/>
        </w:rPr>
        <w:t>.</w:t>
      </w:r>
      <w:r w:rsidR="00543E0C" w:rsidRPr="00543E0C">
        <w:rPr>
          <w:shd w:val="clear" w:color="auto" w:fill="FFFFFF"/>
          <w:lang w:eastAsia="ru-RU"/>
        </w:rPr>
        <w:tab/>
        <w:t>Закон от 17 января 2005 года № 11-ОЗ «О системе профилактики безнадзорности и правонарушений несовершеннолетних в Кемеровской области»</w:t>
      </w:r>
    </w:p>
    <w:p w:rsidR="00543E0C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5</w:t>
      </w:r>
      <w:r w:rsidR="00543E0C" w:rsidRPr="00543E0C">
        <w:rPr>
          <w:shd w:val="clear" w:color="auto" w:fill="FFFFFF"/>
          <w:lang w:eastAsia="ru-RU"/>
        </w:rPr>
        <w:t>.</w:t>
      </w:r>
      <w:r w:rsidR="00543E0C" w:rsidRPr="00543E0C">
        <w:rPr>
          <w:shd w:val="clear" w:color="auto" w:fill="FFFFFF"/>
          <w:lang w:eastAsia="ru-RU"/>
        </w:rPr>
        <w:tab/>
        <w:t>Постановление от 28 декабря 2010 года N 578 «Об утверждении Положения о комиссии по делам несовершеннолетних и защите их прав городского округа или муниципального района Кемеровской области»</w:t>
      </w: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A34A79" w:rsidRDefault="00A34A79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366DFF" w:rsidP="009C0422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lastRenderedPageBreak/>
        <w:t>Количество несовершеннолетних на территории Прокопьевского муниципального образования составляет 6</w:t>
      </w:r>
      <w:r w:rsidR="00FA2FE3">
        <w:rPr>
          <w:shd w:val="clear" w:color="auto" w:fill="FFFFFF"/>
          <w:lang w:eastAsia="ru-RU"/>
        </w:rPr>
        <w:t>800 человек</w:t>
      </w:r>
    </w:p>
    <w:tbl>
      <w:tblPr>
        <w:tblpPr w:leftFromText="180" w:rightFromText="180" w:vertAnchor="text" w:horzAnchor="margin" w:tblpXSpec="right" w:tblpY="372"/>
        <w:tblW w:w="9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6003"/>
        <w:gridCol w:w="992"/>
        <w:gridCol w:w="851"/>
        <w:gridCol w:w="850"/>
      </w:tblGrid>
      <w:tr w:rsidR="009C0422" w:rsidRPr="0078496D" w:rsidTr="009C0422">
        <w:trPr>
          <w:trHeight w:val="598"/>
        </w:trPr>
        <w:tc>
          <w:tcPr>
            <w:tcW w:w="53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Содержание проводимых мероприятий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9C0422" w:rsidRPr="0078496D" w:rsidTr="009C0422">
        <w:trPr>
          <w:trHeight w:val="28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vMerge/>
            <w:shd w:val="clear" w:color="auto" w:fill="FFFFFF"/>
            <w:vAlign w:val="center"/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2014</w:t>
            </w:r>
          </w:p>
        </w:tc>
      </w:tr>
      <w:tr w:rsidR="009C0422" w:rsidRPr="0078496D" w:rsidTr="009C0422">
        <w:tc>
          <w:tcPr>
            <w:tcW w:w="5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9C0422" w:rsidRPr="0078496D" w:rsidTr="009C0422">
        <w:tc>
          <w:tcPr>
            <w:tcW w:w="5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МО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6800</w:t>
            </w:r>
          </w:p>
        </w:tc>
      </w:tr>
      <w:tr w:rsidR="009C0422" w:rsidRPr="0078496D" w:rsidTr="009C0422">
        <w:tc>
          <w:tcPr>
            <w:tcW w:w="53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Всего проведено заседаний КДН и ЗП: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9C0422" w:rsidRPr="0078496D" w:rsidTr="009C042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в том числе выездных: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9C0422" w:rsidRPr="0078496D" w:rsidTr="009C042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с участием представителя прокуратуры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9C0422" w:rsidRPr="0078496D" w:rsidTr="009C0422">
        <w:tc>
          <w:tcPr>
            <w:tcW w:w="53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Поступившая документация всего: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178</w:t>
            </w:r>
          </w:p>
        </w:tc>
      </w:tr>
      <w:tr w:rsidR="009C0422" w:rsidRPr="0078496D" w:rsidTr="009C042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Поступило материалов в КДН и ЗП: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</w:tr>
      <w:tr w:rsidR="009C0422" w:rsidRPr="0078496D" w:rsidTr="009C0422">
        <w:tc>
          <w:tcPr>
            <w:tcW w:w="5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Административных протоколов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</w:tr>
      <w:tr w:rsidR="009C0422" w:rsidRPr="0078496D" w:rsidTr="009C0422">
        <w:tc>
          <w:tcPr>
            <w:tcW w:w="53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Представлений, направленных учреждениями образования,</w:t>
            </w:r>
            <w:r w:rsidRPr="009C0422">
              <w:rPr>
                <w:rFonts w:eastAsia="Calibri"/>
                <w:sz w:val="24"/>
                <w:szCs w:val="24"/>
                <w:lang w:eastAsia="ru-RU"/>
              </w:rPr>
              <w:t> из них: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9C0422" w:rsidRPr="0078496D" w:rsidTr="009C042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- об исключении несовершеннолетних из образовательного учреждения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9C0422" w:rsidRPr="0078496D" w:rsidTr="009C0422">
        <w:tc>
          <w:tcPr>
            <w:tcW w:w="53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Отказных и прекращенных материалов органов внутренних дел,</w:t>
            </w:r>
            <w:r w:rsidRPr="009C0422">
              <w:rPr>
                <w:rFonts w:eastAsia="Calibri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9C0422" w:rsidRPr="0078496D" w:rsidTr="009C042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- по совершенным преступлениям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9C0422" w:rsidRPr="0078496D" w:rsidTr="009C042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- по самовольным уходам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9C0422" w:rsidRPr="0078496D" w:rsidTr="009C0422">
        <w:tc>
          <w:tcPr>
            <w:tcW w:w="5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Иных, всего</w:t>
            </w:r>
            <w:r w:rsidRPr="009C0422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</w:tr>
      <w:tr w:rsidR="009C0422" w:rsidRPr="0078496D" w:rsidTr="009C0422">
        <w:tc>
          <w:tcPr>
            <w:tcW w:w="5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Из поступивших материалов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</w:tr>
      <w:tr w:rsidR="009C0422" w:rsidRPr="0078496D" w:rsidTr="009C0422">
        <w:tc>
          <w:tcPr>
            <w:tcW w:w="5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- на родителей (законных представителей)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</w:tr>
      <w:tr w:rsidR="009C0422" w:rsidRPr="0078496D" w:rsidTr="009C0422">
        <w:tc>
          <w:tcPr>
            <w:tcW w:w="5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- на несовершеннолетних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9C0422" w:rsidRPr="0078496D" w:rsidTr="009C0422">
        <w:tc>
          <w:tcPr>
            <w:tcW w:w="5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- других лиц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C0422" w:rsidRPr="009C0422" w:rsidRDefault="009C0422" w:rsidP="009C042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C042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</w:tbl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9C0422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9C0422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9C0422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9C0422">
      <w:pPr>
        <w:ind w:firstLine="0"/>
        <w:jc w:val="both"/>
        <w:rPr>
          <w:shd w:val="clear" w:color="auto" w:fill="FFFFFF"/>
          <w:lang w:eastAsia="ru-RU"/>
        </w:rPr>
      </w:pPr>
    </w:p>
    <w:p w:rsidR="00671F76" w:rsidRDefault="00671F76" w:rsidP="009C0422">
      <w:pPr>
        <w:ind w:firstLine="0"/>
        <w:jc w:val="both"/>
        <w:rPr>
          <w:shd w:val="clear" w:color="auto" w:fill="FFFFFF"/>
          <w:lang w:eastAsia="ru-RU"/>
        </w:rPr>
      </w:pPr>
    </w:p>
    <w:p w:rsidR="00671F76" w:rsidRDefault="00671F76">
      <w:pPr>
        <w:spacing w:line="240" w:lineRule="auto"/>
        <w:ind w:firstLine="0"/>
        <w:jc w:val="left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lastRenderedPageBreak/>
        <w:t>Работа с несовершеннолетними</w:t>
      </w:r>
    </w:p>
    <w:tbl>
      <w:tblPr>
        <w:tblW w:w="95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419"/>
        <w:gridCol w:w="851"/>
        <w:gridCol w:w="850"/>
        <w:gridCol w:w="851"/>
      </w:tblGrid>
      <w:tr w:rsidR="00671F76" w:rsidRPr="00671F76" w:rsidTr="003C7784">
        <w:trPr>
          <w:tblHeader/>
        </w:trPr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2014</w:t>
            </w:r>
          </w:p>
        </w:tc>
      </w:tr>
      <w:tr w:rsidR="00671F76" w:rsidRPr="00671F76" w:rsidTr="003C7784">
        <w:tc>
          <w:tcPr>
            <w:tcW w:w="696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несовершеннолетних, проживающих в семьях, находящихся в социально-опасном положении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Сведения о несовершеннолетних, в отношении которых были рассмотрены дела, всего: (без учета административных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дошкольников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учащихся школ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Рассмотрено материалов в отношении несовершеннолетних, поступивших из органов и учреждений субъектов профилактики безнадзорности и правонарушений несовершеннолетних, всего</w:t>
            </w:r>
            <w:r w:rsidRPr="00671F76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(без учета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- об исключении несовершеннолетних из образовательных учреждений (отчисление)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- иные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2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 фактам самовольных уходов несовершеннолетних, всего: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из семей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из учреждений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Об исполнении несовершеннолетними обязанностей, возложенных судом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Иные (пропуски уч. занятий)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Меры воздействия к несовершеннолетним по Положению о КДН и ЗП (ст.18) (без учета админ. протоколов) [2]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публичное или иное извинение потерпевшему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предупреждение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о помещении несовершеннолетнего в спец. учреждение закрытого типа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передать под надзор родителей (законных представителей)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Направлено ходатайств, всего: (без учета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0" w:type="auto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по определению в специальное образовательное учреждение закрытого типа: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542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 уголовно – исполнительную инспекцию, всего: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за нарушение условий приговора: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2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 результатам рассмотрения материалов принято решение: (без учета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возвращено в учебное заведение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трудоустроено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иное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Поставлено несовершеннолетних на учет в КДН и ЗП </w:t>
            </w:r>
            <w:r w:rsidRPr="00671F76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(за отчетный период)</w:t>
            </w: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, всего </w:t>
            </w:r>
            <w:r w:rsidRPr="00671F76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(с учетом админ. протоколов)</w:t>
            </w: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671F76" w:rsidRPr="00671F76" w:rsidTr="003C7784">
        <w:tc>
          <w:tcPr>
            <w:tcW w:w="542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несовершеннолетних, снятых с учета  КДН и ЗП, всего (с учетом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по достижению возраста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в связи с исправлением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по другим причинам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71F76" w:rsidRPr="00671F76" w:rsidTr="003C7784">
        <w:tc>
          <w:tcPr>
            <w:tcW w:w="542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несовершеннолетних состоящих на учете в КДН и ЗП, всего (с учетом админ. протоколов):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по прекращенным делам, отказным материалам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осужденных условно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вернувшихся из специальных учебно-воспитательных учреждений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употребляющих токсические вещества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безнадзорные (указать какие категории)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за уклонение от учебы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71F76" w:rsidRPr="00671F76" w:rsidTr="003C7784">
        <w:tc>
          <w:tcPr>
            <w:tcW w:w="542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представлений направленных субъектам системы профилактики об устранении причин и условий, способствующих безнадзорности и правонарушениям несовершеннолетних, всего: (без учета админ. протоколов):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Получено ответов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671F76" w:rsidRPr="00671F76" w:rsidTr="003C7784">
        <w:tc>
          <w:tcPr>
            <w:tcW w:w="5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материалов рассмотренных повторно в отношении несовершеннолетних в течение отчетного периода (с учетом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</w:tbl>
    <w:p w:rsidR="00671F76" w:rsidRDefault="00671F76">
      <w:pPr>
        <w:spacing w:line="240" w:lineRule="auto"/>
        <w:ind w:firstLine="0"/>
        <w:jc w:val="left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br w:type="page"/>
      </w: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  <w:r w:rsidRPr="00671F76">
        <w:rPr>
          <w:shd w:val="clear" w:color="auto" w:fill="FFFFFF"/>
          <w:lang w:eastAsia="ru-RU"/>
        </w:rPr>
        <w:lastRenderedPageBreak/>
        <w:t>Работа с родителями</w:t>
      </w:r>
    </w:p>
    <w:tbl>
      <w:tblPr>
        <w:tblW w:w="95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417"/>
        <w:gridCol w:w="851"/>
        <w:gridCol w:w="850"/>
        <w:gridCol w:w="851"/>
      </w:tblGrid>
      <w:tr w:rsidR="00671F76" w:rsidRPr="00671F76" w:rsidTr="003C7784">
        <w:trPr>
          <w:tblHeader/>
        </w:trPr>
        <w:tc>
          <w:tcPr>
            <w:tcW w:w="54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2014</w:t>
            </w:r>
          </w:p>
        </w:tc>
      </w:tr>
      <w:tr w:rsidR="00671F76" w:rsidRPr="00671F76" w:rsidTr="003C7784">
        <w:tc>
          <w:tcPr>
            <w:tcW w:w="54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дел рассмотренных на родителей (законных представителей), всего (без учета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</w:tr>
      <w:tr w:rsidR="00671F76" w:rsidRPr="00671F76" w:rsidTr="003C7784">
        <w:tc>
          <w:tcPr>
            <w:tcW w:w="54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Принято решений о направлении ходатайств в судебные органы, в органы опеки и попечительства, в государственные учреждения, в прокуратуру,  всего (без учета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</w:tr>
      <w:tr w:rsidR="00671F76" w:rsidRPr="00671F76" w:rsidTr="003C7784">
        <w:tc>
          <w:tcPr>
            <w:tcW w:w="544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о лишении родительских прав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из них судом удовлетворено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54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об ограничении в родительских правах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4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об отобрании детей без лишения родительских прав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Количество принятых решений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71F76" w:rsidRPr="00671F76" w:rsidTr="003C7784">
        <w:tc>
          <w:tcPr>
            <w:tcW w:w="544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Меры профилактического воздействия принятые к родителям (законным представителям) (ст. 19 Положения о КДН и ЗП), всего (без учета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предупреждение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общественное порицание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671F76" w:rsidRPr="00671F76" w:rsidTr="003C7784">
        <w:tc>
          <w:tcPr>
            <w:tcW w:w="544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Снято с учета семей, всего (с учетом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в них детей, всего: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в связи с исправлением семей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  с лишением родительских прав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по достижению возраста детьми совершеннолетия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иные основания (смерть родителя представителя)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71F76" w:rsidRPr="00671F76" w:rsidTr="003C7784">
        <w:tc>
          <w:tcPr>
            <w:tcW w:w="544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семей, состоящих на учете в КДН и ЗП, всего (с учетом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в них проживает детей, всего: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</w:tr>
      <w:tr w:rsidR="00671F76" w:rsidRPr="00671F76" w:rsidTr="003C7784">
        <w:tc>
          <w:tcPr>
            <w:tcW w:w="544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Поставлено на учет в КДН и ЗП семей, всего (за отчетный период) (с учетом админ. протоколов)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</w:tr>
      <w:tr w:rsidR="00671F76" w:rsidRPr="00671F76" w:rsidTr="003C7784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vAlign w:val="center"/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- в них проживает детей, всего: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</w:tr>
      <w:tr w:rsidR="00671F76" w:rsidRPr="00671F76" w:rsidTr="003C7784">
        <w:tc>
          <w:tcPr>
            <w:tcW w:w="54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4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направлений, выданных родителям (законным представителям) для трудоустройства (через органы занятости)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:rsidR="00671F76" w:rsidRPr="00671F76" w:rsidRDefault="00671F76" w:rsidP="00671F7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1F7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</w:tbl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671F76">
      <w:pPr>
        <w:ind w:firstLine="0"/>
        <w:jc w:val="both"/>
        <w:rPr>
          <w:shd w:val="clear" w:color="auto" w:fill="FFFFFF"/>
          <w:lang w:eastAsia="ru-RU"/>
        </w:rPr>
      </w:pPr>
    </w:p>
    <w:p w:rsidR="00070456" w:rsidRPr="00070456" w:rsidRDefault="00671F76" w:rsidP="00671F76">
      <w:pPr>
        <w:ind w:firstLine="0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lastRenderedPageBreak/>
        <w:t>Выявленные проблемы</w:t>
      </w:r>
      <w:r w:rsidR="00070456" w:rsidRPr="00070456">
        <w:rPr>
          <w:shd w:val="clear" w:color="auto" w:fill="FFFFFF"/>
          <w:lang w:eastAsia="ru-RU"/>
        </w:rPr>
        <w:t>:</w:t>
      </w:r>
    </w:p>
    <w:p w:rsidR="00070456" w:rsidRPr="00070456" w:rsidRDefault="00070456" w:rsidP="009C0422">
      <w:pPr>
        <w:ind w:firstLine="709"/>
        <w:jc w:val="both"/>
        <w:rPr>
          <w:shd w:val="clear" w:color="auto" w:fill="FFFFFF"/>
          <w:lang w:eastAsia="ru-RU"/>
        </w:rPr>
      </w:pPr>
      <w:r w:rsidRPr="00070456">
        <w:rPr>
          <w:shd w:val="clear" w:color="auto" w:fill="FFFFFF"/>
          <w:lang w:eastAsia="ru-RU"/>
        </w:rPr>
        <w:t>1.</w:t>
      </w:r>
      <w:r w:rsidRPr="00070456">
        <w:rPr>
          <w:shd w:val="clear" w:color="auto" w:fill="FFFFFF"/>
          <w:lang w:eastAsia="ru-RU"/>
        </w:rPr>
        <w:tab/>
      </w:r>
      <w:r w:rsidR="009C0422" w:rsidRPr="009C0422">
        <w:rPr>
          <w:shd w:val="clear" w:color="auto" w:fill="FFFFFF"/>
          <w:lang w:eastAsia="ru-RU"/>
        </w:rPr>
        <w:t>Недостаточное участие предприятий района, а так же использования индивидуальных методов тру</w:t>
      </w:r>
      <w:r w:rsidR="009C0422">
        <w:rPr>
          <w:shd w:val="clear" w:color="auto" w:fill="FFFFFF"/>
          <w:lang w:eastAsia="ru-RU"/>
        </w:rPr>
        <w:t>доустройства несовершеннолетних</w:t>
      </w:r>
      <w:r w:rsidR="00FA2FE3">
        <w:rPr>
          <w:shd w:val="clear" w:color="auto" w:fill="FFFFFF"/>
          <w:lang w:eastAsia="ru-RU"/>
        </w:rPr>
        <w:t>;</w:t>
      </w:r>
      <w:r w:rsidRPr="00070456">
        <w:rPr>
          <w:shd w:val="clear" w:color="auto" w:fill="FFFFFF"/>
          <w:lang w:eastAsia="ru-RU"/>
        </w:rPr>
        <w:t xml:space="preserve"> </w:t>
      </w:r>
    </w:p>
    <w:p w:rsidR="00070456" w:rsidRPr="00070456" w:rsidRDefault="00D175AD" w:rsidP="00366DFF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2</w:t>
      </w:r>
      <w:r w:rsidR="00070456" w:rsidRPr="00070456">
        <w:rPr>
          <w:shd w:val="clear" w:color="auto" w:fill="FFFFFF"/>
          <w:lang w:eastAsia="ru-RU"/>
        </w:rPr>
        <w:t>.</w:t>
      </w:r>
      <w:r w:rsidR="00070456" w:rsidRPr="00070456">
        <w:rPr>
          <w:shd w:val="clear" w:color="auto" w:fill="FFFFFF"/>
          <w:lang w:eastAsia="ru-RU"/>
        </w:rPr>
        <w:tab/>
      </w:r>
      <w:r w:rsidR="009C0422" w:rsidRPr="009C0422">
        <w:rPr>
          <w:shd w:val="clear" w:color="auto" w:fill="FFFFFF"/>
          <w:lang w:eastAsia="ru-RU"/>
        </w:rPr>
        <w:t>Комиссия использует ограниченный спектр мер, применяемых в отношении родителей, не исполняющих должным образом свои обязанности по воспитанию детей;</w:t>
      </w:r>
    </w:p>
    <w:p w:rsidR="009C0422" w:rsidRDefault="00D175AD" w:rsidP="00366DFF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3</w:t>
      </w:r>
      <w:r w:rsidR="00070456" w:rsidRPr="00070456">
        <w:rPr>
          <w:shd w:val="clear" w:color="auto" w:fill="FFFFFF"/>
          <w:lang w:eastAsia="ru-RU"/>
        </w:rPr>
        <w:t>.</w:t>
      </w:r>
      <w:r w:rsidR="00070456" w:rsidRPr="00070456">
        <w:rPr>
          <w:shd w:val="clear" w:color="auto" w:fill="FFFFFF"/>
          <w:lang w:eastAsia="ru-RU"/>
        </w:rPr>
        <w:tab/>
      </w:r>
      <w:r w:rsidR="009C0422" w:rsidRPr="009C0422">
        <w:rPr>
          <w:shd w:val="clear" w:color="auto" w:fill="FFFFFF"/>
          <w:lang w:eastAsia="ru-RU"/>
        </w:rPr>
        <w:t>Недостаточная информационная поддержка реализации мер по профилактике безнадзорности и правонарушений несовершеннолетних и защите их прав;</w:t>
      </w: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70456" w:rsidRPr="00070456" w:rsidRDefault="00070456" w:rsidP="00366DFF">
      <w:pPr>
        <w:ind w:firstLine="709"/>
        <w:jc w:val="both"/>
        <w:rPr>
          <w:shd w:val="clear" w:color="auto" w:fill="FFFFFF"/>
          <w:lang w:eastAsia="ru-RU"/>
        </w:rPr>
      </w:pPr>
      <w:r w:rsidRPr="00070456">
        <w:rPr>
          <w:shd w:val="clear" w:color="auto" w:fill="FFFFFF"/>
          <w:lang w:eastAsia="ru-RU"/>
        </w:rPr>
        <w:tab/>
      </w:r>
    </w:p>
    <w:p w:rsidR="00070456" w:rsidRPr="00070456" w:rsidRDefault="00070456" w:rsidP="00366DFF">
      <w:pPr>
        <w:ind w:firstLine="709"/>
        <w:jc w:val="both"/>
        <w:rPr>
          <w:shd w:val="clear" w:color="auto" w:fill="FFFFFF"/>
          <w:lang w:eastAsia="ru-RU"/>
        </w:rPr>
      </w:pPr>
      <w:r w:rsidRPr="00070456">
        <w:rPr>
          <w:shd w:val="clear" w:color="auto" w:fill="FFFFFF"/>
          <w:lang w:eastAsia="ru-RU"/>
        </w:rPr>
        <w:tab/>
      </w: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9C0422" w:rsidRDefault="009C0422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A34A79" w:rsidRDefault="00A34A79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A34A79" w:rsidRDefault="00A34A79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A34A79" w:rsidRDefault="00A34A79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671F76" w:rsidRDefault="00671F76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70456" w:rsidRPr="00070456" w:rsidRDefault="00070456" w:rsidP="00366DFF">
      <w:pPr>
        <w:ind w:firstLine="709"/>
        <w:jc w:val="both"/>
        <w:rPr>
          <w:shd w:val="clear" w:color="auto" w:fill="FFFFFF"/>
          <w:lang w:eastAsia="ru-RU"/>
        </w:rPr>
      </w:pPr>
      <w:r w:rsidRPr="00070456">
        <w:rPr>
          <w:shd w:val="clear" w:color="auto" w:fill="FFFFFF"/>
          <w:lang w:eastAsia="ru-RU"/>
        </w:rPr>
        <w:lastRenderedPageBreak/>
        <w:t>Предлагается разработать следующие мероприятия</w:t>
      </w:r>
      <w:r w:rsidR="009C0422">
        <w:rPr>
          <w:shd w:val="clear" w:color="auto" w:fill="FFFFFF"/>
          <w:lang w:eastAsia="ru-RU"/>
        </w:rPr>
        <w:t>:</w:t>
      </w:r>
    </w:p>
    <w:p w:rsidR="00070456" w:rsidRPr="00070456" w:rsidRDefault="00070456" w:rsidP="00366DFF">
      <w:pPr>
        <w:pStyle w:val="a4"/>
        <w:numPr>
          <w:ilvl w:val="0"/>
          <w:numId w:val="1"/>
        </w:numPr>
        <w:ind w:firstLine="709"/>
        <w:jc w:val="both"/>
        <w:rPr>
          <w:shd w:val="clear" w:color="auto" w:fill="FFFFFF"/>
          <w:lang w:eastAsia="ru-RU"/>
        </w:rPr>
      </w:pPr>
      <w:r w:rsidRPr="00070456">
        <w:rPr>
          <w:shd w:val="clear" w:color="auto" w:fill="FFFFFF"/>
          <w:lang w:eastAsia="ru-RU"/>
        </w:rPr>
        <w:t>Организация долевого финансирования трудоустройства несовершеннолетних на предприятия:</w:t>
      </w:r>
    </w:p>
    <w:p w:rsidR="00070456" w:rsidRDefault="00070456" w:rsidP="00366DFF">
      <w:pPr>
        <w:ind w:firstLine="709"/>
        <w:jc w:val="both"/>
        <w:rPr>
          <w:shd w:val="clear" w:color="auto" w:fill="FFFFFF"/>
          <w:lang w:eastAsia="ru-RU"/>
        </w:rPr>
      </w:pPr>
      <w:r w:rsidRPr="00070456">
        <w:rPr>
          <w:shd w:val="clear" w:color="auto" w:fill="FFFFFF"/>
          <w:lang w:eastAsia="ru-RU"/>
        </w:rPr>
        <w:t>Между Комиссией по делам несовершеннолетних, Центром занятости и предприятием заключается соглашение по взаимодействию в помощи труд</w:t>
      </w:r>
      <w:r w:rsidR="009C0422">
        <w:rPr>
          <w:shd w:val="clear" w:color="auto" w:fill="FFFFFF"/>
          <w:lang w:eastAsia="ru-RU"/>
        </w:rPr>
        <w:t>оустройства несовершеннолетних.</w:t>
      </w:r>
      <w:r w:rsidR="00671F76">
        <w:rPr>
          <w:shd w:val="clear" w:color="auto" w:fill="FFFFFF"/>
          <w:lang w:eastAsia="ru-RU"/>
        </w:rPr>
        <w:t xml:space="preserve"> Образец </w:t>
      </w:r>
    </w:p>
    <w:p w:rsidR="00A34A79" w:rsidRDefault="00A34A79" w:rsidP="009C0422">
      <w:pPr>
        <w:ind w:firstLine="709"/>
        <w:rPr>
          <w:shd w:val="clear" w:color="auto" w:fill="FFFFFF"/>
          <w:lang w:eastAsia="ru-RU"/>
        </w:rPr>
      </w:pPr>
    </w:p>
    <w:p w:rsidR="009C0422" w:rsidRPr="009C0422" w:rsidRDefault="009C0422" w:rsidP="009C0422">
      <w:pPr>
        <w:ind w:firstLine="709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СОГЛАШЕНИЕ</w:t>
      </w:r>
    </w:p>
    <w:p w:rsidR="009C0422" w:rsidRPr="009C0422" w:rsidRDefault="009C0422" w:rsidP="009C0422">
      <w:pPr>
        <w:ind w:firstLine="709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О взаимодействии по вопросам трудоустройства несовершеннолетних</w:t>
      </w:r>
    </w:p>
    <w:p w:rsidR="009C0422" w:rsidRPr="009C0422" w:rsidRDefault="009C0422" w:rsidP="009C0422">
      <w:pPr>
        <w:ind w:firstLine="709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Прокопьевского муниципального района г. Прокопьевска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г. Прокопьевск от «_»______20__г.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 xml:space="preserve"> 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Комиссия по делам несовершеннолетних и защите их прав Администрации Прокопьевского муниципального района г. Прокопьевск, в лице _________________  действующего на основании ______________ с одной стороны, именуемая в дальнейшем «Комиссия», Государственное учреждение Центр занятости населения Прокопьевского муниципального района, именуемый в дальнейшем «Центр», в лице ____________________, действующего на основании ____________________, со второй стороны и ________________, именуемый в дальнейшем «Работодатель», в лице _________________, действующего на основании  __________________ , с третьей стороны заключили настоящее Соглашение о нижеследующем: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1.</w:t>
      </w:r>
      <w:r w:rsidRPr="009C0422">
        <w:rPr>
          <w:shd w:val="clear" w:color="auto" w:fill="FFFFFF"/>
          <w:lang w:eastAsia="ru-RU"/>
        </w:rPr>
        <w:tab/>
        <w:t>ПРЕДМЕТ СОГЛАШЕНИЯ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 xml:space="preserve">В целях реализации положений Трудового кодекса Российской Федерации от 30.12.2001 N 197-ФЗ (действующая редакция от 06.04.2015), Федеральных законов "О занятости населения в Российской Федерации" от 19.04.1991 N 1032-1 (ред. от 22.12.2014), "Об основах системы профилактики безнадзорности и правонарушений несовершеннолетних" от 24.06.1999 N </w:t>
      </w:r>
      <w:r w:rsidRPr="009C0422">
        <w:rPr>
          <w:shd w:val="clear" w:color="auto" w:fill="FFFFFF"/>
          <w:lang w:eastAsia="ru-RU"/>
        </w:rPr>
        <w:lastRenderedPageBreak/>
        <w:t>120-ФЗ (ред. от 31.12.2014), "Об основных гарантиях прав ребенка в Российской Федерации" от 24.07.1998 N 124-ФЗ (ред. от 02.12.2013) – стороны договорились о взаимодействии по комплексному решению вопросов трудоустройства несовершеннолетних граждан в возрасте от 13 до 18 лет.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2.</w:t>
      </w:r>
      <w:r w:rsidRPr="009C0422">
        <w:rPr>
          <w:shd w:val="clear" w:color="auto" w:fill="FFFFFF"/>
          <w:lang w:eastAsia="ru-RU"/>
        </w:rPr>
        <w:tab/>
        <w:t>ОБЯЗАТЕЛЬСТВА СТОРОН.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2.1.</w:t>
      </w:r>
      <w:r w:rsidRPr="009C0422">
        <w:rPr>
          <w:shd w:val="clear" w:color="auto" w:fill="FFFFFF"/>
          <w:lang w:eastAsia="ru-RU"/>
        </w:rPr>
        <w:tab/>
        <w:t>Центр: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2.1.1.</w:t>
      </w:r>
      <w:r w:rsidRPr="009C0422">
        <w:rPr>
          <w:shd w:val="clear" w:color="auto" w:fill="FFFFFF"/>
          <w:lang w:eastAsia="ru-RU"/>
        </w:rPr>
        <w:tab/>
        <w:t>Организует работу с несовершеннолетними по следующим направлениям: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Информирование несовершеннолетних об услугах службы занятости, предоставляемых для граждан, особо нуждающихся в социальной защите, организация посещения ими Центра, ярмарок вакансий, «Дней открытых дверей» и других мероприятий, проводимых Центром с целью содействия трудоустройству граждан;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Содействие в трудоустройстве на постоянную работу, в том числе на квотированные рабочие места, Выпускников, зарегистрированных в Центре в качестве безработных, и после завершения обучения в учреждениях профессионального образования;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Организация трудоустройства Несовершеннолетних, впервые ищущих работу и зарегистрированных в Центре в качестве безработных, по договорам временного трудоустройства безработных граждан;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Организация временного трудоустройства несовершеннолетних в возрасте от 14 до 16 лет в период каникул и в свободное от учёбы время;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Организация трудоустройства Несовершеннолетних и выпускников, зарегистрированных в Центре в качестве безработных, по договорам на организацию общественных работ;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Разработка и распространение справочника по трудоустройству несовершеннолетних.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2.1.2.</w:t>
      </w:r>
      <w:r w:rsidRPr="009C0422">
        <w:rPr>
          <w:shd w:val="clear" w:color="auto" w:fill="FFFFFF"/>
          <w:lang w:eastAsia="ru-RU"/>
        </w:rPr>
        <w:tab/>
        <w:t>Осуществляет взаимодействие с Комиссией и работодателем.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lastRenderedPageBreak/>
        <w:t>2.2.</w:t>
      </w:r>
      <w:r w:rsidRPr="009C0422">
        <w:rPr>
          <w:shd w:val="clear" w:color="auto" w:fill="FFFFFF"/>
          <w:lang w:eastAsia="ru-RU"/>
        </w:rPr>
        <w:tab/>
        <w:t>Комиссия: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В рамках действующего законодательства и нормативных документов Администрации Прокопьевского муниципального района г. Прокопьевска организует работу с несовершеннолетними по следующим направлениям: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Подготовка документов для регистрации несовершеннолетних в центр в качестве безработных;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Организационное, психолого-педагогическое и социальное сопровождение трудоустройства несовершеннолетних в возрасте от 16 до 18 лет, зарегистрированных в ЦЗН в качестве безработных, по договорам временного трудоустройства безработных граждан;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Организационное, психолого-педагогическое и социальное сопровождение временного трудоустройства несовершеннолетних в возрасте от 14 до 16 лет в период каникул и свободное от учебы время;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Организационное, психолого-педагогическое и социальное сопровождение трудоустройства несовершеннолетних, зарегистрированных в ЦЗН в качестве безработных, на общественные работы;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Разработка и реализация совместного с Центром конкретных проектов по трудоустройству несовершеннолетних и выпускников.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2.3.Работодатель: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Оказывает ЦЗН содействие  в трудоустройстве несовершеннолетних на постоянные и временные рабочие места;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</w:t>
      </w:r>
      <w:r w:rsidRPr="009C0422">
        <w:rPr>
          <w:shd w:val="clear" w:color="auto" w:fill="FFFFFF"/>
          <w:lang w:eastAsia="ru-RU"/>
        </w:rPr>
        <w:tab/>
        <w:t>Проводит работу по возрождению на предприятиях наставничества в отношении принятых на работу несовершеннолетних, обучая их профессии на рабочем месте, по начислению им заработной платы не ниже прожиточного минимума.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3.Для выполнения настоящего Соглашения создаётся рабочая группа в составе: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3.1. Специалист Центра занятости населения Прокопьевского муниципального района г. Прокопьевска;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lastRenderedPageBreak/>
        <w:t>3.2. Специалист Комиссии по делам несовершеннолетних и защите их прав;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3.3. Председатель работодателя.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4. Порядок действия Соглашения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4.1. Настоящее соглашение  вступает в силу со дня его подписания сторонами и действует по «_____» _____20__ года.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4.2.Условия соглашения могут быть изменены только по согласованию всех сторон путём заключения дополнительного соглашения к настоящему соглашению.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4.3. Соглашение может быть расторгнуто досрочно по инициативе одной из сторон, при условии письменного уведомления всех сторон за один месяц до срока расторжения Соглашения.</w:t>
      </w:r>
    </w:p>
    <w:p w:rsidR="009C0422" w:rsidRP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4.4. По истечении срока действия Соглашение может быть по соглашению сторон продлено.</w:t>
      </w:r>
    </w:p>
    <w:p w:rsidR="009C0422" w:rsidRDefault="009C0422" w:rsidP="009C0422">
      <w:pPr>
        <w:ind w:firstLine="709"/>
        <w:jc w:val="both"/>
        <w:rPr>
          <w:shd w:val="clear" w:color="auto" w:fill="FFFFFF"/>
          <w:lang w:eastAsia="ru-RU"/>
        </w:rPr>
      </w:pPr>
      <w:r w:rsidRPr="009C0422">
        <w:rPr>
          <w:shd w:val="clear" w:color="auto" w:fill="FFFFFF"/>
          <w:lang w:eastAsia="ru-RU"/>
        </w:rPr>
        <w:t>4.5. Соглашение составлено в трёх экземплярах (по одному из каждых из сторон), имеющих одинаковую юридическую силу.</w:t>
      </w:r>
    </w:p>
    <w:p w:rsidR="00366DFF" w:rsidRDefault="00366DFF" w:rsidP="00366DFF">
      <w:pPr>
        <w:pStyle w:val="a4"/>
        <w:numPr>
          <w:ilvl w:val="0"/>
          <w:numId w:val="1"/>
        </w:num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Создание рабочей группы «Неблагополучные семьи»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Для этого на базе комиссии по делам несовершеннолетних создаётся рабочая группа специалистов, которая будет оказывать психологическую, образовательную, организационную, координирующую помощь.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Для реализации данных функций, в группу</w:t>
      </w:r>
      <w:r w:rsidR="009C0422">
        <w:rPr>
          <w:shd w:val="clear" w:color="auto" w:fill="FFFFFF"/>
          <w:lang w:eastAsia="ru-RU"/>
        </w:rPr>
        <w:t xml:space="preserve"> входят специалисты и общественные деятели.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Деятельность рабочей группы «Неблагополучная семья» будет включать следующие процедуры: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1.</w:t>
      </w:r>
      <w:r w:rsidRPr="00366DFF">
        <w:rPr>
          <w:shd w:val="clear" w:color="auto" w:fill="FFFFFF"/>
          <w:lang w:eastAsia="ru-RU"/>
        </w:rPr>
        <w:tab/>
        <w:t>Изучение семьи и выявление в ней проблем;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2.</w:t>
      </w:r>
      <w:r w:rsidRPr="00366DFF">
        <w:rPr>
          <w:shd w:val="clear" w:color="auto" w:fill="FFFFFF"/>
          <w:lang w:eastAsia="ru-RU"/>
        </w:rPr>
        <w:tab/>
        <w:t>Первичное обследование жилищных условий семьи;</w:t>
      </w:r>
    </w:p>
    <w:p w:rsidR="009C0422" w:rsidRDefault="00366DFF" w:rsidP="009C0422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3.</w:t>
      </w:r>
      <w:r w:rsidRPr="00366DFF">
        <w:rPr>
          <w:shd w:val="clear" w:color="auto" w:fill="FFFFFF"/>
          <w:lang w:eastAsia="ru-RU"/>
        </w:rPr>
        <w:tab/>
        <w:t>Знакомство с членами семьи и её окружением, беседа с детьми, оценка их условий;</w:t>
      </w:r>
    </w:p>
    <w:p w:rsidR="00366DFF" w:rsidRPr="00366DFF" w:rsidRDefault="00366DFF" w:rsidP="009C0422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lastRenderedPageBreak/>
        <w:t>4.</w:t>
      </w:r>
      <w:r w:rsidRPr="00366DFF">
        <w:rPr>
          <w:shd w:val="clear" w:color="auto" w:fill="FFFFFF"/>
          <w:lang w:eastAsia="ru-RU"/>
        </w:rPr>
        <w:tab/>
        <w:t>Знакомство с теми службами, которые уже работали с этой семьёй ранее, изучение их методов, выводы;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5.</w:t>
      </w:r>
      <w:r w:rsidRPr="00366DFF">
        <w:rPr>
          <w:shd w:val="clear" w:color="auto" w:fill="FFFFFF"/>
          <w:lang w:eastAsia="ru-RU"/>
        </w:rPr>
        <w:tab/>
        <w:t>Изучение причин неблагополучия в семье;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6.</w:t>
      </w:r>
      <w:r w:rsidRPr="00366DFF">
        <w:rPr>
          <w:shd w:val="clear" w:color="auto" w:fill="FFFFFF"/>
          <w:lang w:eastAsia="ru-RU"/>
        </w:rPr>
        <w:tab/>
        <w:t>Изучение личностных особенностей членов семьи;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7.</w:t>
      </w:r>
      <w:r w:rsidRPr="00366DFF">
        <w:rPr>
          <w:shd w:val="clear" w:color="auto" w:fill="FFFFFF"/>
          <w:lang w:eastAsia="ru-RU"/>
        </w:rPr>
        <w:tab/>
        <w:t>Координационная деятельность со всеми заинтересованными организациями и структурами;</w:t>
      </w:r>
    </w:p>
    <w:p w:rsidR="00366DFF" w:rsidRP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8.</w:t>
      </w:r>
      <w:r w:rsidRPr="00366DFF">
        <w:rPr>
          <w:shd w:val="clear" w:color="auto" w:fill="FFFFFF"/>
          <w:lang w:eastAsia="ru-RU"/>
        </w:rPr>
        <w:tab/>
        <w:t>Составление программы работы с неблагополучной семьёй;</w:t>
      </w:r>
    </w:p>
    <w:p w:rsidR="00366DFF" w:rsidRDefault="00366DFF" w:rsidP="00366DFF">
      <w:p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9.</w:t>
      </w:r>
      <w:r w:rsidRPr="00366DFF">
        <w:rPr>
          <w:shd w:val="clear" w:color="auto" w:fill="FFFFFF"/>
          <w:lang w:eastAsia="ru-RU"/>
        </w:rPr>
        <w:tab/>
        <w:t>Выводы о результатах работы с неблагополучной семьёй.</w:t>
      </w:r>
    </w:p>
    <w:p w:rsidR="00366DFF" w:rsidRDefault="00366DFF" w:rsidP="00366DFF">
      <w:pPr>
        <w:pStyle w:val="a4"/>
        <w:numPr>
          <w:ilvl w:val="0"/>
          <w:numId w:val="1"/>
        </w:numPr>
        <w:ind w:firstLine="709"/>
        <w:jc w:val="both"/>
        <w:rPr>
          <w:shd w:val="clear" w:color="auto" w:fill="FFFFFF"/>
          <w:lang w:eastAsia="ru-RU"/>
        </w:rPr>
      </w:pPr>
      <w:r w:rsidRPr="00366DFF">
        <w:rPr>
          <w:shd w:val="clear" w:color="auto" w:fill="FFFFFF"/>
          <w:lang w:eastAsia="ru-RU"/>
        </w:rPr>
        <w:t>В рамках повышения эффективности и информатизации работы Комиссии по делам несовершеннолетних необходимо рассмотреть возможность создания сайта.</w:t>
      </w: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366DFF">
      <w:pPr>
        <w:ind w:firstLine="709"/>
        <w:jc w:val="both"/>
        <w:rPr>
          <w:shd w:val="clear" w:color="auto" w:fill="FFFFFF"/>
          <w:lang w:eastAsia="ru-RU"/>
        </w:rPr>
      </w:pPr>
    </w:p>
    <w:p w:rsidR="00094635" w:rsidRDefault="00094635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A34A79" w:rsidRDefault="00A34A79" w:rsidP="00FD7F08">
      <w:pPr>
        <w:ind w:firstLine="0"/>
        <w:jc w:val="both"/>
        <w:rPr>
          <w:shd w:val="clear" w:color="auto" w:fill="FFFFFF"/>
          <w:lang w:eastAsia="ru-RU"/>
        </w:rPr>
      </w:pPr>
    </w:p>
    <w:p w:rsidR="00070456" w:rsidRPr="00070456" w:rsidRDefault="00070456" w:rsidP="00070456">
      <w:pPr>
        <w:spacing w:line="240" w:lineRule="auto"/>
        <w:ind w:firstLine="0"/>
        <w:jc w:val="both"/>
        <w:rPr>
          <w:shd w:val="clear" w:color="auto" w:fill="FFFFFF"/>
          <w:lang w:eastAsia="ru-RU"/>
        </w:rPr>
      </w:pPr>
    </w:p>
    <w:p w:rsidR="009C0422" w:rsidRDefault="009C0422" w:rsidP="00671F76">
      <w:pPr>
        <w:ind w:firstLine="0"/>
        <w:jc w:val="both"/>
      </w:pPr>
    </w:p>
    <w:sectPr w:rsidR="009C0422" w:rsidSect="00A34A7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82" w:rsidRDefault="00153A82" w:rsidP="00366DFF">
      <w:pPr>
        <w:spacing w:line="240" w:lineRule="auto"/>
      </w:pPr>
      <w:r>
        <w:separator/>
      </w:r>
    </w:p>
    <w:p w:rsidR="00153A82" w:rsidRDefault="00153A82"/>
    <w:p w:rsidR="00153A82" w:rsidRDefault="00153A82" w:rsidP="0078496D"/>
    <w:p w:rsidR="00153A82" w:rsidRDefault="00153A82"/>
    <w:p w:rsidR="00153A82" w:rsidRDefault="00153A82" w:rsidP="009C0422"/>
  </w:endnote>
  <w:endnote w:type="continuationSeparator" w:id="0">
    <w:p w:rsidR="00153A82" w:rsidRDefault="00153A82" w:rsidP="00366DFF">
      <w:pPr>
        <w:spacing w:line="240" w:lineRule="auto"/>
      </w:pPr>
      <w:r>
        <w:continuationSeparator/>
      </w:r>
    </w:p>
    <w:p w:rsidR="00153A82" w:rsidRDefault="00153A82"/>
    <w:p w:rsidR="00153A82" w:rsidRDefault="00153A82" w:rsidP="0078496D"/>
    <w:p w:rsidR="00153A82" w:rsidRDefault="00153A82"/>
    <w:p w:rsidR="00153A82" w:rsidRDefault="00153A82" w:rsidP="009C0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296884"/>
      <w:docPartObj>
        <w:docPartGallery w:val="Page Numbers (Bottom of Page)"/>
        <w:docPartUnique/>
      </w:docPartObj>
    </w:sdtPr>
    <w:sdtEndPr/>
    <w:sdtContent>
      <w:p w:rsidR="00A34A79" w:rsidRDefault="00A34A7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76">
          <w:rPr>
            <w:noProof/>
          </w:rPr>
          <w:t>4</w:t>
        </w:r>
        <w:r>
          <w:fldChar w:fldCharType="end"/>
        </w:r>
      </w:p>
    </w:sdtContent>
  </w:sdt>
  <w:p w:rsidR="00045525" w:rsidRDefault="00045525" w:rsidP="009C04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79" w:rsidRDefault="00A34A79">
    <w:pPr>
      <w:pStyle w:val="a7"/>
    </w:pPr>
  </w:p>
  <w:p w:rsidR="00A34A79" w:rsidRDefault="00A34A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82" w:rsidRDefault="00153A82" w:rsidP="00366DFF">
      <w:pPr>
        <w:spacing w:line="240" w:lineRule="auto"/>
      </w:pPr>
      <w:r>
        <w:separator/>
      </w:r>
    </w:p>
    <w:p w:rsidR="00153A82" w:rsidRDefault="00153A82"/>
    <w:p w:rsidR="00153A82" w:rsidRDefault="00153A82" w:rsidP="0078496D"/>
    <w:p w:rsidR="00153A82" w:rsidRDefault="00153A82"/>
    <w:p w:rsidR="00153A82" w:rsidRDefault="00153A82" w:rsidP="009C0422"/>
  </w:footnote>
  <w:footnote w:type="continuationSeparator" w:id="0">
    <w:p w:rsidR="00153A82" w:rsidRDefault="00153A82" w:rsidP="00366DFF">
      <w:pPr>
        <w:spacing w:line="240" w:lineRule="auto"/>
      </w:pPr>
      <w:r>
        <w:continuationSeparator/>
      </w:r>
    </w:p>
    <w:p w:rsidR="00153A82" w:rsidRDefault="00153A82"/>
    <w:p w:rsidR="00153A82" w:rsidRDefault="00153A82" w:rsidP="0078496D"/>
    <w:p w:rsidR="00153A82" w:rsidRDefault="00153A82"/>
    <w:p w:rsidR="00153A82" w:rsidRDefault="00153A82" w:rsidP="009C04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702"/>
    <w:multiLevelType w:val="hybridMultilevel"/>
    <w:tmpl w:val="2FA413A4"/>
    <w:lvl w:ilvl="0" w:tplc="85C0B0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B0FB3"/>
    <w:multiLevelType w:val="hybridMultilevel"/>
    <w:tmpl w:val="11AEC5AE"/>
    <w:lvl w:ilvl="0" w:tplc="85C0B0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A57B7"/>
    <w:multiLevelType w:val="hybridMultilevel"/>
    <w:tmpl w:val="B32EA3B0"/>
    <w:lvl w:ilvl="0" w:tplc="85C0B0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2AB6"/>
    <w:multiLevelType w:val="multilevel"/>
    <w:tmpl w:val="E06AC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EA559C"/>
    <w:multiLevelType w:val="hybridMultilevel"/>
    <w:tmpl w:val="308824D8"/>
    <w:lvl w:ilvl="0" w:tplc="0C9C00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7C"/>
    <w:rsid w:val="00045525"/>
    <w:rsid w:val="00070456"/>
    <w:rsid w:val="00094635"/>
    <w:rsid w:val="00153A82"/>
    <w:rsid w:val="001F46A1"/>
    <w:rsid w:val="002F61C2"/>
    <w:rsid w:val="00352F55"/>
    <w:rsid w:val="00366DFF"/>
    <w:rsid w:val="0049440C"/>
    <w:rsid w:val="00543E0C"/>
    <w:rsid w:val="00564F15"/>
    <w:rsid w:val="005D5D8E"/>
    <w:rsid w:val="00671F76"/>
    <w:rsid w:val="00751597"/>
    <w:rsid w:val="0078496D"/>
    <w:rsid w:val="00816786"/>
    <w:rsid w:val="00894985"/>
    <w:rsid w:val="008959E6"/>
    <w:rsid w:val="008F494B"/>
    <w:rsid w:val="009C0422"/>
    <w:rsid w:val="009F2507"/>
    <w:rsid w:val="00A34A79"/>
    <w:rsid w:val="00AB225C"/>
    <w:rsid w:val="00B3032F"/>
    <w:rsid w:val="00C03BCB"/>
    <w:rsid w:val="00D175AD"/>
    <w:rsid w:val="00E3027A"/>
    <w:rsid w:val="00E6587D"/>
    <w:rsid w:val="00EE327C"/>
    <w:rsid w:val="00FA2FE3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E327C"/>
    <w:pPr>
      <w:spacing w:line="360" w:lineRule="auto"/>
      <w:ind w:firstLine="720"/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46A1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1F46A1"/>
    <w:pPr>
      <w:keepNext/>
      <w:tabs>
        <w:tab w:val="left" w:pos="6285"/>
      </w:tabs>
      <w:ind w:firstLine="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F46A1"/>
    <w:pPr>
      <w:keepNext/>
      <w:outlineLvl w:val="2"/>
    </w:pPr>
    <w:rPr>
      <w:b/>
      <w:bCs/>
      <w:noProof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46A1"/>
    <w:pPr>
      <w:keepNext/>
      <w:ind w:firstLine="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qFormat/>
    <w:rsid w:val="001F46A1"/>
    <w:pPr>
      <w:keepNext/>
      <w:ind w:left="737"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F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F46A1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F46A1"/>
    <w:pPr>
      <w:keepNext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46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F46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F46A1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1F46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F46A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F46A1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"/>
    <w:rsid w:val="001F46A1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1F46A1"/>
    <w:rPr>
      <w:rFonts w:ascii="Calibri" w:hAnsi="Calibri"/>
      <w:i/>
      <w:iCs/>
      <w:sz w:val="24"/>
      <w:szCs w:val="24"/>
    </w:rPr>
  </w:style>
  <w:style w:type="character" w:styleId="a3">
    <w:name w:val="Strong"/>
    <w:uiPriority w:val="99"/>
    <w:qFormat/>
    <w:rsid w:val="001F46A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704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6D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DFF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66DF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DFF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0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E327C"/>
    <w:pPr>
      <w:spacing w:line="360" w:lineRule="auto"/>
      <w:ind w:firstLine="720"/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46A1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1F46A1"/>
    <w:pPr>
      <w:keepNext/>
      <w:tabs>
        <w:tab w:val="left" w:pos="6285"/>
      </w:tabs>
      <w:ind w:firstLine="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F46A1"/>
    <w:pPr>
      <w:keepNext/>
      <w:outlineLvl w:val="2"/>
    </w:pPr>
    <w:rPr>
      <w:b/>
      <w:bCs/>
      <w:noProof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46A1"/>
    <w:pPr>
      <w:keepNext/>
      <w:ind w:firstLine="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qFormat/>
    <w:rsid w:val="001F46A1"/>
    <w:pPr>
      <w:keepNext/>
      <w:ind w:left="737"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F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F46A1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F46A1"/>
    <w:pPr>
      <w:keepNext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46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F46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F46A1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1F46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F46A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F46A1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"/>
    <w:rsid w:val="001F46A1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1F46A1"/>
    <w:rPr>
      <w:rFonts w:ascii="Calibri" w:hAnsi="Calibri"/>
      <w:i/>
      <w:iCs/>
      <w:sz w:val="24"/>
      <w:szCs w:val="24"/>
    </w:rPr>
  </w:style>
  <w:style w:type="character" w:styleId="a3">
    <w:name w:val="Strong"/>
    <w:uiPriority w:val="99"/>
    <w:qFormat/>
    <w:rsid w:val="001F46A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704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6D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DFF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66DF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DFF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0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Sasung</dc:creator>
  <cp:lastModifiedBy>Sasung</cp:lastModifiedBy>
  <cp:revision>11</cp:revision>
  <dcterms:created xsi:type="dcterms:W3CDTF">2015-06-21T04:55:00Z</dcterms:created>
  <dcterms:modified xsi:type="dcterms:W3CDTF">2015-06-29T10:29:00Z</dcterms:modified>
</cp:coreProperties>
</file>