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A95" w:rsidRDefault="002B1A95" w:rsidP="002B1A95">
      <w:pPr>
        <w:spacing w:line="360" w:lineRule="auto"/>
        <w:ind w:firstLine="690"/>
        <w:jc w:val="center"/>
        <w:rPr>
          <w:b/>
          <w:bCs/>
          <w:sz w:val="28"/>
          <w:szCs w:val="28"/>
        </w:rPr>
      </w:pPr>
      <w:r>
        <w:rPr>
          <w:b/>
          <w:bCs/>
          <w:sz w:val="28"/>
          <w:szCs w:val="28"/>
        </w:rPr>
        <w:t>Введение</w:t>
      </w:r>
    </w:p>
    <w:p w:rsidR="002B1A95" w:rsidRDefault="002B1A95" w:rsidP="002B1A95">
      <w:pPr>
        <w:spacing w:line="360" w:lineRule="auto"/>
        <w:ind w:firstLine="690"/>
        <w:jc w:val="center"/>
        <w:rPr>
          <w:b/>
          <w:bCs/>
          <w:sz w:val="28"/>
          <w:szCs w:val="28"/>
        </w:rPr>
      </w:pPr>
    </w:p>
    <w:p w:rsidR="002B1A95" w:rsidRDefault="002B1A95" w:rsidP="002B1A95">
      <w:pPr>
        <w:pStyle w:val="a5"/>
        <w:ind w:firstLine="690"/>
        <w:jc w:val="both"/>
        <w:rPr>
          <w:color w:val="000000"/>
          <w:szCs w:val="28"/>
        </w:rPr>
      </w:pPr>
      <w:r>
        <w:rPr>
          <w:b/>
          <w:bCs/>
          <w:color w:val="000000"/>
          <w:szCs w:val="28"/>
        </w:rPr>
        <w:t xml:space="preserve">Актуальность </w:t>
      </w:r>
      <w:r>
        <w:rPr>
          <w:color w:val="000000"/>
          <w:szCs w:val="28"/>
        </w:rPr>
        <w:t>темы выпускной квалификационной работы обусловлена тем, что право граждан на труд является одним из самых жизненно важных, а способы его реализации в значительной степени характеризуют уровень развития общества. Статья 37 Конституции РФ закрепляет положение о свободе труда: «каждый имеет право свободно распоряжаться своими способностями к труду, выбирать род деятельности и профессию»</w:t>
      </w:r>
      <w:r>
        <w:rPr>
          <w:rStyle w:val="ab"/>
          <w:color w:val="000000"/>
          <w:szCs w:val="28"/>
        </w:rPr>
        <w:footnoteReference w:id="1"/>
      </w:r>
      <w:r>
        <w:rPr>
          <w:color w:val="000000"/>
          <w:szCs w:val="28"/>
        </w:rPr>
        <w:t>.</w:t>
      </w:r>
      <w:r>
        <w:rPr>
          <w:rStyle w:val="a9"/>
          <w:szCs w:val="28"/>
        </w:rPr>
        <w:t xml:space="preserve"> </w:t>
      </w:r>
      <w:r>
        <w:rPr>
          <w:color w:val="000000"/>
          <w:szCs w:val="28"/>
        </w:rPr>
        <w:t>Данная норма Конституции РФ соответствует международным актам, в частности, положениям Всеобщей декларации прав человека, утверждённой и провозглашённой Генеральной Ассамблеей ООН 10 декабря 1948 г. Статья 23 данного документа закрепляет следующее: «Каждый человек имеет право на труд, на свободный выбор работы, на справедливые и благоприятные условия труда и на защиту от безработицы»</w:t>
      </w:r>
      <w:r>
        <w:rPr>
          <w:rStyle w:val="ab"/>
          <w:color w:val="000000"/>
          <w:szCs w:val="28"/>
        </w:rPr>
        <w:footnoteReference w:id="2"/>
      </w:r>
      <w:r>
        <w:rPr>
          <w:color w:val="000000"/>
          <w:szCs w:val="28"/>
        </w:rPr>
        <w:t>.</w:t>
      </w:r>
    </w:p>
    <w:p w:rsidR="002B1A95" w:rsidRDefault="002B1A95" w:rsidP="002B1A95">
      <w:pPr>
        <w:pStyle w:val="a5"/>
        <w:ind w:firstLine="690"/>
        <w:jc w:val="both"/>
        <w:rPr>
          <w:color w:val="000000"/>
          <w:szCs w:val="28"/>
        </w:rPr>
      </w:pPr>
      <w:r>
        <w:rPr>
          <w:color w:val="000000"/>
          <w:szCs w:val="28"/>
        </w:rPr>
        <w:t>Изменяющиеся общественные и экономические отношения в России, переход к обществу свободного предпринимательства, привели к существенным изменениям понятия трудового договора и его содержания. В современных условиях данная тема имеет особую значимость, что предопределяется следующими факторами:</w:t>
      </w:r>
    </w:p>
    <w:p w:rsidR="002B1A95" w:rsidRDefault="002B1A95" w:rsidP="002B1A95">
      <w:pPr>
        <w:pStyle w:val="a5"/>
        <w:ind w:firstLine="705"/>
        <w:jc w:val="both"/>
        <w:rPr>
          <w:color w:val="000000"/>
          <w:szCs w:val="28"/>
        </w:rPr>
      </w:pPr>
      <w:r>
        <w:rPr>
          <w:color w:val="000000"/>
          <w:szCs w:val="28"/>
        </w:rPr>
        <w:t>- становлением и развитием рыночной экономики;</w:t>
      </w:r>
    </w:p>
    <w:p w:rsidR="002B1A95" w:rsidRDefault="002B1A95" w:rsidP="002B1A95">
      <w:pPr>
        <w:pStyle w:val="a5"/>
        <w:jc w:val="both"/>
        <w:rPr>
          <w:color w:val="000000"/>
          <w:szCs w:val="28"/>
        </w:rPr>
      </w:pPr>
      <w:r>
        <w:rPr>
          <w:color w:val="000000"/>
          <w:szCs w:val="28"/>
        </w:rPr>
        <w:t xml:space="preserve"> процессом демократизации общественной жизни;</w:t>
      </w:r>
    </w:p>
    <w:p w:rsidR="002B1A95" w:rsidRDefault="002B1A95" w:rsidP="002B1A95">
      <w:pPr>
        <w:pStyle w:val="a5"/>
        <w:ind w:firstLine="690"/>
        <w:jc w:val="both"/>
        <w:rPr>
          <w:color w:val="000000"/>
          <w:szCs w:val="28"/>
        </w:rPr>
      </w:pPr>
      <w:r>
        <w:rPr>
          <w:color w:val="000000"/>
          <w:szCs w:val="28"/>
        </w:rPr>
        <w:lastRenderedPageBreak/>
        <w:t>- процессом интеграции Российской Федерации в международные отношения;</w:t>
      </w:r>
    </w:p>
    <w:p w:rsidR="002B1A95" w:rsidRDefault="002B1A95" w:rsidP="002B1A95">
      <w:pPr>
        <w:pStyle w:val="a5"/>
        <w:ind w:firstLine="690"/>
        <w:jc w:val="both"/>
        <w:rPr>
          <w:color w:val="000000"/>
          <w:szCs w:val="28"/>
        </w:rPr>
      </w:pPr>
      <w:r>
        <w:rPr>
          <w:color w:val="000000"/>
          <w:szCs w:val="28"/>
        </w:rPr>
        <w:t>- постоянно изменяющимися экономическими и социальными условиями;</w:t>
      </w:r>
    </w:p>
    <w:p w:rsidR="002B1A95" w:rsidRDefault="002B1A95" w:rsidP="002B1A95">
      <w:pPr>
        <w:pStyle w:val="a5"/>
        <w:ind w:firstLine="705"/>
        <w:jc w:val="both"/>
        <w:rPr>
          <w:color w:val="000000"/>
          <w:szCs w:val="28"/>
        </w:rPr>
      </w:pPr>
      <w:r>
        <w:rPr>
          <w:color w:val="000000"/>
          <w:szCs w:val="28"/>
        </w:rPr>
        <w:t>- изменением трудового законодательства.</w:t>
      </w:r>
    </w:p>
    <w:p w:rsidR="002B1A95" w:rsidRDefault="002B1A95" w:rsidP="002B1A95">
      <w:pPr>
        <w:pStyle w:val="a5"/>
        <w:ind w:firstLine="690"/>
        <w:jc w:val="both"/>
        <w:rPr>
          <w:color w:val="000000"/>
          <w:szCs w:val="28"/>
        </w:rPr>
      </w:pPr>
      <w:r>
        <w:rPr>
          <w:color w:val="000000"/>
          <w:szCs w:val="28"/>
        </w:rPr>
        <w:t xml:space="preserve">Трудовой кодекс Российской Федерации от 30 декабря 2001 г. № 197-ФЗ большое внимание уделяет центральному институту трудового права — трудовому договору, который является одним из способов распоряжения своими способностями к труду, а также одним из главных оснований возникновения трудовых отношений между работодателем и работником. В трудовом законодательстве закреплены нормативные требования к содержанию договора, определены его обязательные и дополнительные условия, а также другие значимые для практического применения положения. </w:t>
      </w:r>
    </w:p>
    <w:p w:rsidR="002B1A95" w:rsidRDefault="002B1A95" w:rsidP="002B1A95">
      <w:pPr>
        <w:pStyle w:val="a5"/>
        <w:ind w:firstLine="690"/>
        <w:jc w:val="both"/>
        <w:rPr>
          <w:color w:val="000000"/>
          <w:szCs w:val="28"/>
        </w:rPr>
      </w:pPr>
      <w:r>
        <w:rPr>
          <w:color w:val="000000"/>
          <w:szCs w:val="28"/>
        </w:rPr>
        <w:t xml:space="preserve">Выпускная квалификационная работа посвящена актуальной, значимой для современного общества теме «Трудовой договор в современной России». Это тема близка каждому человеку, который находится в трудовых отношениях, так как трудовым договором регламентируется значительная часть нашей жизни – время, которое мы проводим на работе. Следовательно, очень важно, чтобы трудовой договор был составлен юридически грамотно, в чётком соответствии с действующим трудовым законодательством. </w:t>
      </w:r>
    </w:p>
    <w:p w:rsidR="002B1A95" w:rsidRDefault="002B1A95" w:rsidP="002B1A95">
      <w:pPr>
        <w:pStyle w:val="a5"/>
        <w:ind w:firstLine="690"/>
        <w:jc w:val="both"/>
        <w:rPr>
          <w:color w:val="000000"/>
          <w:szCs w:val="28"/>
        </w:rPr>
      </w:pPr>
      <w:r>
        <w:rPr>
          <w:b/>
          <w:bCs/>
          <w:color w:val="000000"/>
          <w:szCs w:val="28"/>
        </w:rPr>
        <w:t>Целью</w:t>
      </w:r>
      <w:r>
        <w:rPr>
          <w:color w:val="000000"/>
          <w:szCs w:val="28"/>
        </w:rPr>
        <w:t xml:space="preserve"> исследования выпускной квалификационной работы является анализ понятия «трудовой договор», его содержания, обязательных и дополнительных  условий трудового договора, учитывая проблемные моменты, имеющиеся в российском трудовом законодательстве.</w:t>
      </w:r>
    </w:p>
    <w:p w:rsidR="002B1A95" w:rsidRDefault="002B1A95" w:rsidP="002B1A95">
      <w:pPr>
        <w:pStyle w:val="a5"/>
        <w:ind w:firstLine="690"/>
        <w:jc w:val="both"/>
        <w:rPr>
          <w:color w:val="000000"/>
          <w:szCs w:val="28"/>
        </w:rPr>
      </w:pPr>
      <w:r>
        <w:rPr>
          <w:color w:val="000000"/>
          <w:szCs w:val="28"/>
        </w:rPr>
        <w:lastRenderedPageBreak/>
        <w:t xml:space="preserve">Для выполнения указанной цели были поставлены следующие </w:t>
      </w:r>
      <w:r>
        <w:rPr>
          <w:b/>
          <w:bCs/>
          <w:color w:val="000000"/>
          <w:szCs w:val="28"/>
        </w:rPr>
        <w:t>задачи:</w:t>
      </w:r>
      <w:r>
        <w:rPr>
          <w:color w:val="000000"/>
          <w:szCs w:val="28"/>
        </w:rPr>
        <w:t xml:space="preserve"> </w:t>
      </w:r>
    </w:p>
    <w:p w:rsidR="002B1A95" w:rsidRDefault="002B1A95" w:rsidP="002B1A95">
      <w:pPr>
        <w:pStyle w:val="a5"/>
        <w:ind w:firstLine="690"/>
        <w:jc w:val="both"/>
        <w:rPr>
          <w:color w:val="000000"/>
          <w:szCs w:val="28"/>
        </w:rPr>
      </w:pPr>
      <w:r>
        <w:rPr>
          <w:color w:val="000000"/>
          <w:szCs w:val="28"/>
        </w:rPr>
        <w:t>- провести историко-правовой анализ становления и развития трудового договора в России;</w:t>
      </w:r>
    </w:p>
    <w:p w:rsidR="002B1A95" w:rsidRDefault="002B1A95" w:rsidP="002B1A95">
      <w:pPr>
        <w:pStyle w:val="a5"/>
        <w:ind w:firstLine="690"/>
        <w:jc w:val="both"/>
        <w:rPr>
          <w:color w:val="000000"/>
          <w:szCs w:val="28"/>
        </w:rPr>
      </w:pPr>
      <w:r>
        <w:rPr>
          <w:color w:val="000000"/>
          <w:szCs w:val="28"/>
        </w:rPr>
        <w:t xml:space="preserve">-  дать понятие трудового договора в различных его юридических значениях; </w:t>
      </w:r>
    </w:p>
    <w:p w:rsidR="002B1A95" w:rsidRDefault="002B1A95" w:rsidP="002B1A95">
      <w:pPr>
        <w:pStyle w:val="a5"/>
        <w:ind w:firstLine="690"/>
        <w:jc w:val="both"/>
        <w:rPr>
          <w:color w:val="000000"/>
          <w:szCs w:val="28"/>
        </w:rPr>
      </w:pPr>
      <w:r>
        <w:rPr>
          <w:color w:val="000000"/>
          <w:szCs w:val="28"/>
        </w:rPr>
        <w:t>-    раскрыть содержание трудового договора;</w:t>
      </w:r>
    </w:p>
    <w:p w:rsidR="002B1A95" w:rsidRDefault="002B1A95" w:rsidP="002B1A95">
      <w:pPr>
        <w:pStyle w:val="a5"/>
        <w:ind w:firstLine="690"/>
        <w:jc w:val="both"/>
        <w:rPr>
          <w:color w:val="000000"/>
          <w:szCs w:val="28"/>
        </w:rPr>
      </w:pPr>
      <w:r>
        <w:rPr>
          <w:color w:val="000000"/>
          <w:szCs w:val="28"/>
        </w:rPr>
        <w:t>- охарактеризовать обязательные и дополнительные условия трудового договора,  осветить проблемные стороны.</w:t>
      </w:r>
    </w:p>
    <w:p w:rsidR="002B1A95" w:rsidRDefault="002B1A95" w:rsidP="002B1A95">
      <w:pPr>
        <w:pStyle w:val="a5"/>
        <w:ind w:firstLine="690"/>
        <w:jc w:val="both"/>
        <w:rPr>
          <w:color w:val="000000"/>
          <w:szCs w:val="28"/>
        </w:rPr>
      </w:pPr>
      <w:r>
        <w:rPr>
          <w:b/>
          <w:bCs/>
          <w:color w:val="000000"/>
          <w:szCs w:val="28"/>
        </w:rPr>
        <w:t>Объектом</w:t>
      </w:r>
      <w:r>
        <w:rPr>
          <w:color w:val="000000"/>
          <w:szCs w:val="28"/>
        </w:rPr>
        <w:t xml:space="preserve">  выпускной квалификационной работы являются общественные отношения, возникающие между работником и работодателем  на основании трудового договора.</w:t>
      </w:r>
    </w:p>
    <w:p w:rsidR="002B1A95" w:rsidRDefault="002B1A95" w:rsidP="002B1A95">
      <w:pPr>
        <w:pStyle w:val="a5"/>
        <w:ind w:firstLine="690"/>
        <w:jc w:val="both"/>
        <w:rPr>
          <w:color w:val="000000"/>
          <w:szCs w:val="28"/>
        </w:rPr>
      </w:pPr>
      <w:r>
        <w:rPr>
          <w:b/>
          <w:bCs/>
          <w:color w:val="000000"/>
          <w:szCs w:val="28"/>
        </w:rPr>
        <w:t xml:space="preserve">Предметом </w:t>
      </w:r>
      <w:r>
        <w:rPr>
          <w:color w:val="000000"/>
          <w:szCs w:val="28"/>
        </w:rPr>
        <w:t xml:space="preserve"> работы выступают  трудовое законодательство, гражданское законодательство, практика применения трудового законодательства. </w:t>
      </w:r>
    </w:p>
    <w:p w:rsidR="002B1A95" w:rsidRDefault="002B1A95" w:rsidP="002B1A95">
      <w:pPr>
        <w:pStyle w:val="a5"/>
        <w:ind w:firstLine="690"/>
        <w:jc w:val="both"/>
        <w:rPr>
          <w:color w:val="000000"/>
          <w:szCs w:val="28"/>
        </w:rPr>
      </w:pPr>
      <w:r>
        <w:rPr>
          <w:b/>
          <w:bCs/>
          <w:color w:val="000000"/>
          <w:szCs w:val="28"/>
        </w:rPr>
        <w:t>Методологическую основу</w:t>
      </w:r>
      <w:r>
        <w:rPr>
          <w:color w:val="000000"/>
          <w:szCs w:val="28"/>
        </w:rPr>
        <w:t xml:space="preserve"> выпускной квалификационной работы составили: всеобщий метод – диалектический, общенаучные методы: анализ, синтез, индукция, дедукция. Также использовались системный, структурный, аналитический, сравнительно-правовой, исторический методы.</w:t>
      </w:r>
    </w:p>
    <w:p w:rsidR="002B1A95" w:rsidRDefault="002B1A95" w:rsidP="002B1A95">
      <w:pPr>
        <w:pStyle w:val="a5"/>
        <w:ind w:firstLine="690"/>
        <w:jc w:val="both"/>
        <w:rPr>
          <w:color w:val="000000"/>
          <w:szCs w:val="28"/>
        </w:rPr>
      </w:pPr>
      <w:r>
        <w:rPr>
          <w:color w:val="000000"/>
          <w:szCs w:val="28"/>
        </w:rPr>
        <w:t xml:space="preserve">В качестве </w:t>
      </w:r>
      <w:r>
        <w:rPr>
          <w:b/>
          <w:bCs/>
          <w:color w:val="000000"/>
          <w:szCs w:val="28"/>
        </w:rPr>
        <w:t>нормативной базы</w:t>
      </w:r>
      <w:r>
        <w:rPr>
          <w:color w:val="000000"/>
          <w:szCs w:val="28"/>
        </w:rPr>
        <w:t xml:space="preserve"> исследования были использованы Конституция РФ, международные правовые акты, трудовое законодательство РФ, законы РФ, указы президента РФ, постановления правительства РФ. </w:t>
      </w:r>
    </w:p>
    <w:p w:rsidR="002B1A95" w:rsidRDefault="002B1A95" w:rsidP="002B1A95">
      <w:pPr>
        <w:pStyle w:val="a5"/>
        <w:ind w:firstLine="690"/>
        <w:jc w:val="both"/>
        <w:rPr>
          <w:color w:val="000000"/>
          <w:szCs w:val="28"/>
        </w:rPr>
      </w:pPr>
      <w:r>
        <w:rPr>
          <w:b/>
          <w:bCs/>
          <w:color w:val="000000"/>
          <w:szCs w:val="28"/>
        </w:rPr>
        <w:t>Теоретический материал</w:t>
      </w:r>
      <w:r>
        <w:rPr>
          <w:color w:val="000000"/>
          <w:szCs w:val="28"/>
        </w:rPr>
        <w:t xml:space="preserve"> выпускной квалификационной работы составили  публикации  учёных – специалистов в </w:t>
      </w:r>
      <w:r>
        <w:rPr>
          <w:color w:val="000000"/>
          <w:szCs w:val="28"/>
        </w:rPr>
        <w:lastRenderedPageBreak/>
        <w:t>области трудового права, таких как  Гусов К.Н.,  Миронов В.И.,  Смирнов О.В., Хохлов С.Б. и других</w:t>
      </w:r>
      <w:r>
        <w:rPr>
          <w:rStyle w:val="ab"/>
          <w:color w:val="000000"/>
          <w:szCs w:val="28"/>
        </w:rPr>
        <w:footnoteReference w:id="3"/>
      </w:r>
      <w:r>
        <w:rPr>
          <w:color w:val="000000"/>
          <w:szCs w:val="28"/>
        </w:rPr>
        <w:t>.</w:t>
      </w:r>
    </w:p>
    <w:p w:rsidR="002B1A95" w:rsidRDefault="002B1A95" w:rsidP="002B1A95">
      <w:pPr>
        <w:pStyle w:val="a5"/>
        <w:ind w:firstLine="690"/>
        <w:jc w:val="both"/>
        <w:rPr>
          <w:color w:val="000000"/>
          <w:szCs w:val="28"/>
        </w:rPr>
      </w:pPr>
      <w:r>
        <w:rPr>
          <w:b/>
          <w:bCs/>
          <w:color w:val="000000"/>
          <w:szCs w:val="28"/>
        </w:rPr>
        <w:t>Теоретическая значимость</w:t>
      </w:r>
      <w:r>
        <w:rPr>
          <w:color w:val="000000"/>
          <w:szCs w:val="28"/>
        </w:rPr>
        <w:t xml:space="preserve"> выпускной квалификационной работы обусловлена тем, что   приведён ряд рекомендаций по совершенствованию отдельных положений Трудового кодекса РФ, предложены новые уточняющие и дополняющие редакции некоторых условий трудового договора. Данные рекомендации основаны на практическом и теоретическом изучении содержания трудового договора.</w:t>
      </w:r>
    </w:p>
    <w:p w:rsidR="002B1A95" w:rsidRDefault="002B1A95" w:rsidP="002B1A95">
      <w:pPr>
        <w:pStyle w:val="a5"/>
        <w:ind w:firstLine="690"/>
        <w:jc w:val="both"/>
        <w:rPr>
          <w:color w:val="000000"/>
          <w:szCs w:val="28"/>
        </w:rPr>
      </w:pPr>
      <w:r>
        <w:rPr>
          <w:b/>
          <w:bCs/>
          <w:color w:val="000000"/>
          <w:szCs w:val="28"/>
        </w:rPr>
        <w:t xml:space="preserve">Практическое значимость </w:t>
      </w:r>
      <w:r>
        <w:rPr>
          <w:color w:val="000000"/>
          <w:szCs w:val="28"/>
        </w:rPr>
        <w:t xml:space="preserve">дипломной работы заключается в том, что результаты проведённого исследования могут быть использованы в дальнейшей научно-исследовательской </w:t>
      </w:r>
      <w:r>
        <w:rPr>
          <w:color w:val="000000"/>
          <w:szCs w:val="28"/>
        </w:rPr>
        <w:lastRenderedPageBreak/>
        <w:t>работе по изучению понятия трудового договора, а также его содержания.</w:t>
      </w:r>
    </w:p>
    <w:p w:rsidR="002B1A95" w:rsidRDefault="002B1A95" w:rsidP="002B1A95">
      <w:pPr>
        <w:pStyle w:val="a5"/>
        <w:ind w:firstLine="690"/>
        <w:jc w:val="both"/>
        <w:rPr>
          <w:color w:val="000000"/>
          <w:szCs w:val="28"/>
        </w:rPr>
      </w:pPr>
      <w:r>
        <w:rPr>
          <w:color w:val="000000"/>
          <w:szCs w:val="28"/>
        </w:rPr>
        <w:t xml:space="preserve">В соответствии с поставленными задачами, с учётом характера и специфики темы, </w:t>
      </w:r>
      <w:r>
        <w:rPr>
          <w:b/>
          <w:bCs/>
          <w:color w:val="000000"/>
          <w:szCs w:val="28"/>
        </w:rPr>
        <w:t xml:space="preserve">структура </w:t>
      </w:r>
      <w:r>
        <w:rPr>
          <w:color w:val="000000"/>
          <w:szCs w:val="28"/>
        </w:rPr>
        <w:t>дипломной работы состоит из введения, двух глав, которые подразделяются на параграфы, заключения, списка использованной литературы и приложений.</w:t>
      </w:r>
    </w:p>
    <w:p w:rsidR="002B1A95" w:rsidRDefault="002B1A95" w:rsidP="002B1A95">
      <w:pPr>
        <w:pStyle w:val="a5"/>
        <w:ind w:firstLine="690"/>
        <w:jc w:val="both"/>
        <w:rPr>
          <w:b/>
          <w:bCs/>
          <w:color w:val="000000"/>
          <w:szCs w:val="28"/>
        </w:rPr>
      </w:pPr>
      <w:r>
        <w:rPr>
          <w:b/>
          <w:bCs/>
          <w:color w:val="000000"/>
          <w:szCs w:val="28"/>
        </w:rPr>
        <w:t>На защиту вынесены следующие положения:</w:t>
      </w:r>
    </w:p>
    <w:p w:rsidR="002B1A95" w:rsidRDefault="002B1A95" w:rsidP="002B1A95">
      <w:pPr>
        <w:pStyle w:val="a5"/>
        <w:ind w:firstLine="690"/>
        <w:jc w:val="both"/>
        <w:rPr>
          <w:color w:val="000000"/>
          <w:szCs w:val="28"/>
        </w:rPr>
      </w:pPr>
      <w:r>
        <w:rPr>
          <w:b/>
          <w:bCs/>
          <w:color w:val="000000"/>
          <w:szCs w:val="28"/>
        </w:rPr>
        <w:t xml:space="preserve">-  </w:t>
      </w:r>
      <w:r>
        <w:rPr>
          <w:szCs w:val="28"/>
        </w:rPr>
        <w:t>В. Эндеман первым увидел необходимость в  исследовании категории «трудовой договор». Талю Л.С. принадлежит заслуга в  изучении правовой природы трудового договора в русской юридической литературе. Само же п</w:t>
      </w:r>
      <w:r>
        <w:rPr>
          <w:color w:val="000000"/>
          <w:szCs w:val="28"/>
        </w:rPr>
        <w:t>онятие «трудовой договор»</w:t>
      </w:r>
      <w:r>
        <w:rPr>
          <w:b/>
          <w:bCs/>
          <w:i/>
          <w:iCs/>
          <w:color w:val="000000"/>
          <w:szCs w:val="28"/>
        </w:rPr>
        <w:t xml:space="preserve"> </w:t>
      </w:r>
      <w:r>
        <w:rPr>
          <w:color w:val="000000"/>
          <w:szCs w:val="28"/>
        </w:rPr>
        <w:t>в научный оборот впервые</w:t>
      </w:r>
      <w:r>
        <w:rPr>
          <w:b/>
          <w:bCs/>
          <w:i/>
          <w:iCs/>
          <w:color w:val="000000"/>
          <w:szCs w:val="28"/>
        </w:rPr>
        <w:t xml:space="preserve"> </w:t>
      </w:r>
      <w:r>
        <w:rPr>
          <w:color w:val="000000"/>
          <w:szCs w:val="28"/>
        </w:rPr>
        <w:t xml:space="preserve">ввёл цивилист Эльяшевич В.Б. </w:t>
      </w:r>
    </w:p>
    <w:p w:rsidR="002B1A95" w:rsidRDefault="002B1A95" w:rsidP="002B1A95">
      <w:pPr>
        <w:pStyle w:val="a5"/>
        <w:ind w:firstLine="690"/>
        <w:jc w:val="both"/>
        <w:rPr>
          <w:color w:val="000000"/>
          <w:szCs w:val="28"/>
        </w:rPr>
      </w:pPr>
      <w:r>
        <w:rPr>
          <w:color w:val="000000"/>
          <w:szCs w:val="28"/>
        </w:rPr>
        <w:t>- «Трудовой договор – соглашение между работодателем и работником, в соответствии с которым работодатель обязуется предоставить работнику работу по обусловленной трудовой функции, обеспечить условия труда, предусмотренные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и данным соглашением, своевременно и в полном размере выплачивать работнику заработную плату, а работник обязуется лично выполнять определенную этим соглашением трудовую функцию, соблюдать правила внутреннего трудового распорядка, действующие у данного работодателя»</w:t>
      </w:r>
      <w:r>
        <w:rPr>
          <w:rStyle w:val="ab"/>
          <w:color w:val="000000"/>
          <w:szCs w:val="28"/>
        </w:rPr>
        <w:footnoteReference w:id="4"/>
      </w:r>
      <w:r>
        <w:rPr>
          <w:color w:val="000000"/>
          <w:szCs w:val="28"/>
        </w:rPr>
        <w:t xml:space="preserve">. Данное определение закреплено в ч. 1 ст. 56 Трудового кодекса РФ от 30 декабря 2001г. </w:t>
      </w:r>
    </w:p>
    <w:p w:rsidR="002B1A95" w:rsidRDefault="002B1A95" w:rsidP="002B1A95">
      <w:pPr>
        <w:spacing w:line="360" w:lineRule="auto"/>
        <w:ind w:firstLine="690"/>
        <w:jc w:val="both"/>
        <w:rPr>
          <w:color w:val="000000"/>
          <w:sz w:val="28"/>
          <w:szCs w:val="28"/>
        </w:rPr>
      </w:pPr>
      <w:r>
        <w:rPr>
          <w:color w:val="000000"/>
          <w:sz w:val="28"/>
          <w:szCs w:val="28"/>
        </w:rPr>
        <w:lastRenderedPageBreak/>
        <w:t xml:space="preserve">- Понятие «трудовой договор» является многоаспектным.  Им называют и институт трудового права, и соглашение между работодателем и работником, и правовое отношение, и </w:t>
      </w:r>
      <w:r>
        <w:rPr>
          <w:color w:val="000000"/>
          <w:sz w:val="28"/>
          <w:szCs w:val="28"/>
          <w:shd w:val="clear" w:color="auto" w:fill="FFFFFF"/>
        </w:rPr>
        <w:t>юридический факт, вызывающий возникновение и существование трудового правоотношения между работодателем и работником, и вид сделки, заключаемой работником и работодателем как сторонами юридического договора;</w:t>
      </w:r>
      <w:r>
        <w:rPr>
          <w:color w:val="000000"/>
          <w:sz w:val="28"/>
          <w:szCs w:val="28"/>
        </w:rPr>
        <w:t xml:space="preserve"> и письменный документ.</w:t>
      </w:r>
    </w:p>
    <w:p w:rsidR="002B1A95" w:rsidRDefault="002B1A95" w:rsidP="002B1A95">
      <w:pPr>
        <w:pStyle w:val="a5"/>
        <w:ind w:firstLine="690"/>
        <w:jc w:val="both"/>
        <w:rPr>
          <w:color w:val="000000"/>
          <w:szCs w:val="28"/>
        </w:rPr>
      </w:pPr>
      <w:r>
        <w:rPr>
          <w:color w:val="000000"/>
          <w:szCs w:val="28"/>
        </w:rPr>
        <w:t>- Большое практическое значение</w:t>
      </w:r>
      <w:r>
        <w:rPr>
          <w:color w:val="000000"/>
          <w:szCs w:val="28"/>
          <w:shd w:val="clear" w:color="auto" w:fill="FFFFFF"/>
        </w:rPr>
        <w:t xml:space="preserve"> </w:t>
      </w:r>
      <w:r>
        <w:rPr>
          <w:color w:val="000000"/>
          <w:szCs w:val="28"/>
        </w:rPr>
        <w:t>в правоприменительной практике имеет вопрос правильного разграничения  трудового и гражданско-правового договоров, в силу того, что на отношения сторон в гражданско-правовых договорах нормы законодательства о труде не распространяются.</w:t>
      </w:r>
    </w:p>
    <w:p w:rsidR="002B1A95" w:rsidRDefault="002B1A95" w:rsidP="002B1A95">
      <w:pPr>
        <w:pStyle w:val="a5"/>
        <w:ind w:firstLine="690"/>
        <w:jc w:val="both"/>
        <w:rPr>
          <w:color w:val="000000"/>
          <w:szCs w:val="28"/>
        </w:rPr>
      </w:pPr>
      <w:r>
        <w:rPr>
          <w:color w:val="000000"/>
          <w:szCs w:val="28"/>
        </w:rPr>
        <w:t>-</w:t>
      </w:r>
      <w:r>
        <w:t xml:space="preserve"> </w:t>
      </w:r>
      <w:r>
        <w:rPr>
          <w:rFonts w:eastAsia="ArialMT"/>
          <w:color w:val="000000"/>
          <w:szCs w:val="28"/>
        </w:rPr>
        <w:t xml:space="preserve">Значение трудового договора проявляется в юридическом, производственном, социально-экономическом содержании, в </w:t>
      </w:r>
      <w:r>
        <w:rPr>
          <w:color w:val="000000"/>
          <w:szCs w:val="28"/>
        </w:rPr>
        <w:t>льготах и преимуществах, которые предусмотрены трудовым законодательством, в охране личности работника.</w:t>
      </w:r>
    </w:p>
    <w:p w:rsidR="002B1A95" w:rsidRDefault="002B1A95" w:rsidP="002B1A95">
      <w:pPr>
        <w:pStyle w:val="a5"/>
        <w:ind w:firstLine="690"/>
        <w:jc w:val="both"/>
        <w:rPr>
          <w:color w:val="000000"/>
          <w:szCs w:val="28"/>
        </w:rPr>
      </w:pPr>
      <w:r>
        <w:rPr>
          <w:color w:val="000000"/>
          <w:szCs w:val="28"/>
        </w:rPr>
        <w:t xml:space="preserve">- Содержание трудового договора отражает сведения и условия, на которых предполагается использование труда работника и по поводу которых договариваются стороны. При этом условия представляют собой согласование воли сторон, а сведения - определённую информацию о работнике и работодате.  Условия, подлежащие включению в трудовой договор, подразделяются на обязательные и дополнительные. И, если обязательные условия всегда должны включаться в трудовой договор, то дополнительные — по усмотрению сторон. </w:t>
      </w:r>
    </w:p>
    <w:p w:rsidR="002B1A95" w:rsidRDefault="002B1A95" w:rsidP="002B1A95">
      <w:pPr>
        <w:autoSpaceDE w:val="0"/>
        <w:spacing w:line="360" w:lineRule="auto"/>
        <w:ind w:firstLine="690"/>
        <w:jc w:val="both"/>
        <w:rPr>
          <w:color w:val="000000"/>
          <w:sz w:val="28"/>
          <w:szCs w:val="28"/>
        </w:rPr>
      </w:pPr>
      <w:r>
        <w:rPr>
          <w:color w:val="000000"/>
          <w:sz w:val="28"/>
          <w:szCs w:val="28"/>
        </w:rPr>
        <w:t xml:space="preserve">- Основное требование закона к содержанию трудового договора заключается в том, что в  него нельзя включать условия, ухудшающие правовое положение работника не только по сравнению с трудовым </w:t>
      </w:r>
      <w:r>
        <w:rPr>
          <w:color w:val="000000"/>
          <w:sz w:val="28"/>
          <w:szCs w:val="28"/>
        </w:rPr>
        <w:lastRenderedPageBreak/>
        <w:t>законодательством, иными нормативными правовыми актами, содержащими нормы трудового права, но и коллективным договором, соглашениями, локальными нормативными актами.</w:t>
      </w:r>
    </w:p>
    <w:p w:rsidR="002B1A95" w:rsidRDefault="002B1A95" w:rsidP="002B1A95">
      <w:pPr>
        <w:pStyle w:val="a5"/>
        <w:ind w:firstLine="690"/>
        <w:jc w:val="both"/>
        <w:rPr>
          <w:color w:val="000000"/>
          <w:szCs w:val="28"/>
        </w:rPr>
      </w:pPr>
    </w:p>
    <w:p w:rsidR="002B1A95" w:rsidRDefault="002B1A95" w:rsidP="002B1A95">
      <w:pPr>
        <w:spacing w:line="360" w:lineRule="auto"/>
        <w:ind w:firstLine="690"/>
        <w:jc w:val="center"/>
        <w:rPr>
          <w:b/>
          <w:bCs/>
          <w:sz w:val="28"/>
          <w:szCs w:val="28"/>
        </w:rPr>
      </w:pPr>
    </w:p>
    <w:p w:rsidR="002B1A95" w:rsidRDefault="002B1A95" w:rsidP="002B1A95">
      <w:pPr>
        <w:spacing w:line="360" w:lineRule="auto"/>
        <w:ind w:firstLine="690"/>
        <w:jc w:val="center"/>
        <w:rPr>
          <w:b/>
          <w:bCs/>
          <w:sz w:val="28"/>
          <w:szCs w:val="28"/>
        </w:rPr>
      </w:pPr>
    </w:p>
    <w:p w:rsidR="002B1A95" w:rsidRDefault="002B1A95" w:rsidP="002B1A95">
      <w:pPr>
        <w:spacing w:line="360" w:lineRule="auto"/>
        <w:ind w:firstLine="690"/>
        <w:jc w:val="center"/>
        <w:rPr>
          <w:b/>
          <w:bCs/>
          <w:sz w:val="28"/>
          <w:szCs w:val="28"/>
        </w:rPr>
      </w:pPr>
    </w:p>
    <w:p w:rsidR="00BC45A2" w:rsidRPr="002B1A95" w:rsidRDefault="00BC45A2" w:rsidP="002B1A95"/>
    <w:sectPr w:rsidR="00BC45A2" w:rsidRPr="002B1A95" w:rsidSect="00BC45A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0E71" w:rsidRDefault="00920E71" w:rsidP="002B1A95">
      <w:r>
        <w:separator/>
      </w:r>
    </w:p>
  </w:endnote>
  <w:endnote w:type="continuationSeparator" w:id="0">
    <w:p w:rsidR="00920E71" w:rsidRDefault="00920E71" w:rsidP="002B1A9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MT">
    <w:altName w:val="MS PGothic"/>
    <w:panose1 w:val="00000000000000000000"/>
    <w:charset w:val="80"/>
    <w:family w:val="swiss"/>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0E71" w:rsidRDefault="00920E71" w:rsidP="002B1A95">
      <w:r>
        <w:separator/>
      </w:r>
    </w:p>
  </w:footnote>
  <w:footnote w:type="continuationSeparator" w:id="0">
    <w:p w:rsidR="00920E71" w:rsidRDefault="00920E71" w:rsidP="002B1A95">
      <w:r>
        <w:continuationSeparator/>
      </w:r>
    </w:p>
  </w:footnote>
  <w:footnote w:id="1">
    <w:p w:rsidR="002B1A95" w:rsidRDefault="002B1A95" w:rsidP="002B1A95">
      <w:pPr>
        <w:pStyle w:val="a3"/>
        <w:spacing w:line="330" w:lineRule="atLeast"/>
      </w:pPr>
      <w:r>
        <w:rPr>
          <w:rStyle w:val="aa"/>
        </w:rPr>
        <w:footnoteRef/>
      </w:r>
      <w:r>
        <w:tab/>
        <w:t xml:space="preserve">  Комментарий к Конституции Российской Федерации / Под общ. ред. Бархатовой Е.Ю. М. «Проспект»,  2012.</w:t>
      </w:r>
      <w:r>
        <w:rPr>
          <w:color w:val="000000"/>
        </w:rPr>
        <w:t xml:space="preserve"> С.47</w:t>
      </w:r>
    </w:p>
  </w:footnote>
  <w:footnote w:id="2">
    <w:p w:rsidR="002B1A95" w:rsidRDefault="002B1A95" w:rsidP="002B1A95">
      <w:pPr>
        <w:pStyle w:val="a5"/>
        <w:ind w:firstLine="15"/>
        <w:jc w:val="both"/>
      </w:pPr>
      <w:r>
        <w:rPr>
          <w:rStyle w:val="aa"/>
        </w:rPr>
        <w:footnoteRef/>
      </w:r>
      <w:r>
        <w:rPr>
          <w:color w:val="000000"/>
          <w:sz w:val="20"/>
        </w:rPr>
        <w:tab/>
        <w:t>Всеобщая декларация прав человека (принята на третьей сессии Генеральной Ассамблеи ООН резолюцией 217 А (III) от 10 декабря 1948 г.) // Международное публичное право. Сборник документов. Т. 1.- М.: БЕК, 1996. С. 460 - 464</w:t>
      </w:r>
    </w:p>
  </w:footnote>
  <w:footnote w:id="3">
    <w:p w:rsidR="002B1A95" w:rsidRDefault="002B1A95" w:rsidP="002B1A95">
      <w:pPr>
        <w:pStyle w:val="a5"/>
        <w:tabs>
          <w:tab w:val="left" w:pos="6120"/>
        </w:tabs>
        <w:jc w:val="both"/>
        <w:rPr>
          <w:color w:val="000000"/>
          <w:sz w:val="20"/>
        </w:rPr>
      </w:pPr>
      <w:r>
        <w:rPr>
          <w:rStyle w:val="aa"/>
        </w:rPr>
        <w:footnoteRef/>
      </w:r>
      <w:r>
        <w:rPr>
          <w:color w:val="000000"/>
          <w:sz w:val="20"/>
        </w:rPr>
        <w:tab/>
        <w:t>Анисимов Л.Н. Трудовой договор, трудовые отношения // Трудовое право. 2011. №4.</w:t>
      </w:r>
    </w:p>
    <w:p w:rsidR="002B1A95" w:rsidRDefault="002B1A95" w:rsidP="002B1A95">
      <w:pPr>
        <w:pStyle w:val="a3"/>
        <w:tabs>
          <w:tab w:val="left" w:pos="717"/>
        </w:tabs>
        <w:spacing w:line="360" w:lineRule="auto"/>
        <w:jc w:val="both"/>
        <w:rPr>
          <w:color w:val="000000"/>
        </w:rPr>
      </w:pPr>
      <w:r>
        <w:rPr>
          <w:color w:val="000000"/>
        </w:rPr>
        <w:tab/>
        <w:t>Боров В.Г. Признаки и функции трудового права // Вестник Санкт-Петербургской юридической академии. 2012. №2.</w:t>
      </w:r>
    </w:p>
    <w:p w:rsidR="002B1A95" w:rsidRDefault="002B1A95" w:rsidP="002B1A95">
      <w:pPr>
        <w:pStyle w:val="a3"/>
        <w:tabs>
          <w:tab w:val="left" w:pos="717"/>
        </w:tabs>
        <w:spacing w:line="360" w:lineRule="auto"/>
        <w:jc w:val="both"/>
        <w:rPr>
          <w:color w:val="000000"/>
        </w:rPr>
      </w:pPr>
      <w:r>
        <w:rPr>
          <w:color w:val="000000"/>
        </w:rPr>
        <w:tab/>
        <w:t>Буянова О.М. Трудовое право России. М.:ЮНИТИ, 2012.</w:t>
      </w:r>
    </w:p>
    <w:p w:rsidR="002B1A95" w:rsidRDefault="002B1A95" w:rsidP="002B1A95">
      <w:pPr>
        <w:pStyle w:val="a3"/>
        <w:tabs>
          <w:tab w:val="left" w:pos="717"/>
        </w:tabs>
        <w:spacing w:line="360" w:lineRule="auto"/>
        <w:jc w:val="both"/>
        <w:rPr>
          <w:color w:val="000000"/>
        </w:rPr>
      </w:pPr>
      <w:r>
        <w:rPr>
          <w:color w:val="000000"/>
        </w:rPr>
        <w:tab/>
        <w:t>Головина С.Ю., Молодцов М.В. Трудовое право. М.: Норма, 2012.</w:t>
      </w:r>
    </w:p>
    <w:p w:rsidR="002B1A95" w:rsidRDefault="002B1A95" w:rsidP="002B1A95">
      <w:pPr>
        <w:pStyle w:val="a3"/>
        <w:tabs>
          <w:tab w:val="left" w:pos="717"/>
        </w:tabs>
        <w:spacing w:line="360" w:lineRule="auto"/>
        <w:jc w:val="both"/>
        <w:rPr>
          <w:color w:val="000000"/>
        </w:rPr>
      </w:pPr>
      <w:r>
        <w:rPr>
          <w:color w:val="000000"/>
        </w:rPr>
        <w:tab/>
        <w:t>Гусов К.Н., Толкунова В.Н. Трудовое  право  России: М.: Проспект, 2011.</w:t>
      </w:r>
    </w:p>
    <w:p w:rsidR="002B1A95" w:rsidRDefault="002B1A95" w:rsidP="002B1A95">
      <w:pPr>
        <w:pStyle w:val="a3"/>
        <w:tabs>
          <w:tab w:val="left" w:pos="717"/>
        </w:tabs>
        <w:spacing w:line="360" w:lineRule="auto"/>
        <w:jc w:val="both"/>
        <w:rPr>
          <w:color w:val="000000"/>
        </w:rPr>
      </w:pPr>
      <w:r>
        <w:rPr>
          <w:color w:val="000000"/>
        </w:rPr>
        <w:tab/>
        <w:t>Колобова С.В. Трудовое право России: Учебное пособие для вузов. Юстицинформ, 2012.</w:t>
      </w:r>
    </w:p>
    <w:p w:rsidR="002B1A95" w:rsidRDefault="002B1A95" w:rsidP="002B1A95">
      <w:pPr>
        <w:pStyle w:val="a3"/>
        <w:tabs>
          <w:tab w:val="left" w:pos="717"/>
        </w:tabs>
        <w:spacing w:line="360" w:lineRule="auto"/>
        <w:jc w:val="both"/>
        <w:rPr>
          <w:color w:val="000000"/>
        </w:rPr>
      </w:pPr>
      <w:r>
        <w:rPr>
          <w:color w:val="000000"/>
        </w:rPr>
        <w:tab/>
        <w:t>Кондратьева Е.В. Трудовой договор. Заключение, изменение, прекращение. М.: Омега-Л, 2012.</w:t>
      </w:r>
    </w:p>
    <w:p w:rsidR="002B1A95" w:rsidRDefault="002B1A95" w:rsidP="002B1A95">
      <w:pPr>
        <w:pStyle w:val="a3"/>
        <w:tabs>
          <w:tab w:val="left" w:pos="717"/>
        </w:tabs>
        <w:spacing w:line="360" w:lineRule="auto"/>
        <w:jc w:val="both"/>
        <w:rPr>
          <w:color w:val="000000"/>
        </w:rPr>
      </w:pPr>
      <w:r>
        <w:rPr>
          <w:color w:val="000000"/>
        </w:rPr>
        <w:tab/>
        <w:t xml:space="preserve">Костян И.А. Обособленное структурное подразделение организации и его значение для содержания трудового договора // Справочник кадровика. 2012. № 8 </w:t>
      </w:r>
    </w:p>
    <w:p w:rsidR="002B1A95" w:rsidRDefault="002B1A95" w:rsidP="002B1A95">
      <w:pPr>
        <w:pStyle w:val="a5"/>
        <w:tabs>
          <w:tab w:val="left" w:pos="717"/>
        </w:tabs>
        <w:jc w:val="both"/>
        <w:rPr>
          <w:color w:val="000000"/>
          <w:sz w:val="20"/>
        </w:rPr>
      </w:pPr>
      <w:r>
        <w:rPr>
          <w:color w:val="000000"/>
          <w:sz w:val="20"/>
        </w:rPr>
        <w:tab/>
        <w:t>Маврин С.П., Хохлов Е.Б. Трудовое право России. М.: Юристъ, 2011.</w:t>
      </w:r>
    </w:p>
    <w:p w:rsidR="002B1A95" w:rsidRDefault="002B1A95" w:rsidP="002B1A95">
      <w:pPr>
        <w:pStyle w:val="a3"/>
        <w:tabs>
          <w:tab w:val="left" w:pos="717"/>
        </w:tabs>
        <w:spacing w:line="360" w:lineRule="auto"/>
        <w:jc w:val="both"/>
        <w:rPr>
          <w:color w:val="000000"/>
        </w:rPr>
      </w:pPr>
      <w:r>
        <w:rPr>
          <w:color w:val="000000"/>
        </w:rPr>
        <w:tab/>
        <w:t>Миронов В.И. Содержание трудового договора может позволить сделать многое//Трудовое право.  2011. №2.</w:t>
      </w:r>
    </w:p>
    <w:p w:rsidR="002B1A95" w:rsidRDefault="002B1A95" w:rsidP="002B1A95">
      <w:pPr>
        <w:pStyle w:val="a3"/>
        <w:tabs>
          <w:tab w:val="left" w:pos="717"/>
        </w:tabs>
        <w:spacing w:line="360" w:lineRule="auto"/>
        <w:jc w:val="both"/>
        <w:rPr>
          <w:color w:val="000000"/>
        </w:rPr>
      </w:pPr>
      <w:r>
        <w:rPr>
          <w:color w:val="000000"/>
        </w:rPr>
        <w:tab/>
        <w:t>Орловский Ю.П. О понятии трудового договора//Трудовое право. 2012. №3.</w:t>
      </w:r>
    </w:p>
    <w:p w:rsidR="002B1A95" w:rsidRDefault="002B1A95" w:rsidP="002B1A95">
      <w:pPr>
        <w:pStyle w:val="a3"/>
        <w:tabs>
          <w:tab w:val="left" w:pos="517"/>
        </w:tabs>
        <w:spacing w:line="360" w:lineRule="auto"/>
        <w:jc w:val="both"/>
        <w:rPr>
          <w:color w:val="000000"/>
        </w:rPr>
      </w:pPr>
      <w:r>
        <w:rPr>
          <w:color w:val="000000"/>
        </w:rPr>
        <w:tab/>
        <w:t>Смирнов О.В. Трудовое право Российской Федерации. М.: ТК Велби, Проспект, 2012.</w:t>
      </w:r>
    </w:p>
    <w:p w:rsidR="002B1A95" w:rsidRDefault="002B1A95" w:rsidP="002B1A95">
      <w:pPr>
        <w:pStyle w:val="a3"/>
        <w:tabs>
          <w:tab w:val="left" w:pos="717"/>
        </w:tabs>
        <w:spacing w:line="360" w:lineRule="auto"/>
        <w:jc w:val="both"/>
        <w:rPr>
          <w:color w:val="000000"/>
        </w:rPr>
      </w:pPr>
      <w:r>
        <w:rPr>
          <w:color w:val="000000"/>
        </w:rPr>
        <w:tab/>
        <w:t>Смоленский М.Б. Трудовое право. Ростов-на Дону. «Феникс». 2012.</w:t>
      </w:r>
    </w:p>
    <w:p w:rsidR="002B1A95" w:rsidRDefault="002B1A95" w:rsidP="002B1A95">
      <w:pPr>
        <w:pStyle w:val="a5"/>
        <w:tabs>
          <w:tab w:val="left" w:pos="717"/>
        </w:tabs>
        <w:jc w:val="both"/>
        <w:rPr>
          <w:color w:val="000000"/>
          <w:sz w:val="20"/>
        </w:rPr>
      </w:pPr>
      <w:r>
        <w:rPr>
          <w:color w:val="000000"/>
          <w:sz w:val="20"/>
        </w:rPr>
        <w:tab/>
        <w:t>Хохлов С. Б.  Курс российского трудового права. В 3 т.: Трудовой договор. СПб.: «Юридический центр Пресс», 2011. Т. 3.</w:t>
      </w:r>
    </w:p>
    <w:p w:rsidR="002B1A95" w:rsidRDefault="002B1A95" w:rsidP="002B1A95">
      <w:pPr>
        <w:pStyle w:val="a5"/>
        <w:tabs>
          <w:tab w:val="left" w:pos="717"/>
        </w:tabs>
        <w:jc w:val="both"/>
        <w:rPr>
          <w:color w:val="000000"/>
          <w:sz w:val="20"/>
        </w:rPr>
      </w:pPr>
      <w:r>
        <w:rPr>
          <w:color w:val="000000"/>
          <w:sz w:val="20"/>
        </w:rPr>
        <w:tab/>
        <w:t>Щур-Труханович Л.В. Содержание трудового договора в условиях нового правового регулирования // Трудовое право. 2011. №7.</w:t>
      </w:r>
    </w:p>
    <w:p w:rsidR="002B1A95" w:rsidRDefault="002B1A95" w:rsidP="002B1A95">
      <w:pPr>
        <w:pStyle w:val="a3"/>
        <w:tabs>
          <w:tab w:val="left" w:pos="717"/>
        </w:tabs>
        <w:spacing w:line="360" w:lineRule="auto"/>
        <w:jc w:val="both"/>
        <w:rPr>
          <w:color w:val="000000"/>
        </w:rPr>
      </w:pPr>
      <w:r>
        <w:rPr>
          <w:color w:val="000000"/>
        </w:rPr>
        <w:tab/>
        <w:t>Чиканова Л. Трудовой договор // Хозяйство и право. 2011. №5.</w:t>
      </w:r>
    </w:p>
    <w:p w:rsidR="002B1A95" w:rsidRDefault="002B1A95" w:rsidP="002B1A95">
      <w:pPr>
        <w:pStyle w:val="a3"/>
        <w:tabs>
          <w:tab w:val="left" w:pos="717"/>
        </w:tabs>
        <w:spacing w:line="360" w:lineRule="auto"/>
        <w:jc w:val="both"/>
        <w:rPr>
          <w:color w:val="000000"/>
        </w:rPr>
      </w:pPr>
    </w:p>
    <w:p w:rsidR="002B1A95" w:rsidRDefault="002B1A95" w:rsidP="002B1A95">
      <w:pPr>
        <w:pStyle w:val="a3"/>
        <w:tabs>
          <w:tab w:val="left" w:pos="717"/>
        </w:tabs>
        <w:spacing w:line="360" w:lineRule="auto"/>
        <w:jc w:val="both"/>
      </w:pPr>
    </w:p>
  </w:footnote>
  <w:footnote w:id="4">
    <w:p w:rsidR="002B1A95" w:rsidRDefault="002B1A95" w:rsidP="002B1A95">
      <w:pPr>
        <w:pStyle w:val="a3"/>
        <w:tabs>
          <w:tab w:val="left" w:pos="717"/>
        </w:tabs>
        <w:spacing w:line="360" w:lineRule="auto"/>
        <w:ind w:firstLine="17"/>
        <w:jc w:val="both"/>
      </w:pPr>
      <w:r>
        <w:rPr>
          <w:rStyle w:val="aa"/>
        </w:rPr>
        <w:footnoteRef/>
      </w:r>
      <w:r>
        <w:rPr>
          <w:color w:val="000000"/>
        </w:rPr>
        <w:tab/>
        <w:t>Трудовой кодекс Российской Федерации от 30 декабря 2001г. №197-ФЗ . М: ЭКСМО. 2013. С.18.</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1B1B95"/>
    <w:multiLevelType w:val="singleLevel"/>
    <w:tmpl w:val="68642D2A"/>
    <w:lvl w:ilvl="0">
      <w:start w:val="1"/>
      <w:numFmt w:val="decimal"/>
      <w:lvlText w:val="%1)"/>
      <w:lvlJc w:val="left"/>
      <w:pPr>
        <w:tabs>
          <w:tab w:val="num" w:pos="1211"/>
        </w:tabs>
        <w:ind w:left="1134" w:hanging="283"/>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3212A9"/>
    <w:rsid w:val="002B1A95"/>
    <w:rsid w:val="003212A9"/>
    <w:rsid w:val="00920E71"/>
    <w:rsid w:val="00BC45A2"/>
    <w:rsid w:val="00CB3C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12A9"/>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Сноска макета,Текст сноски макета,Текст сноски Знак2,Текст сноски Знак1 Знак,Текст сноски Знак Знак Знак Знак,Текст сноски Знак2 Знак,Текст сноски Знак1 Знак Знак Знак Знак,Текст сноски Знак1 Знак Знак, Знак"/>
    <w:basedOn w:val="a"/>
    <w:link w:val="a4"/>
    <w:uiPriority w:val="99"/>
    <w:rsid w:val="003212A9"/>
  </w:style>
  <w:style w:type="character" w:customStyle="1" w:styleId="a4">
    <w:name w:val="Текст сноски Знак"/>
    <w:aliases w:val="Сноска макета Знак,Текст сноски макета Знак,Текст сноски Знак2 Знак1,Текст сноски Знак1 Знак Знак1,Текст сноски Знак Знак Знак Знак Знак,Текст сноски Знак2 Знак Знак,Текст сноски Знак1 Знак Знак Знак Знак Знак, Знак Знак"/>
    <w:basedOn w:val="a0"/>
    <w:link w:val="a3"/>
    <w:uiPriority w:val="99"/>
    <w:rsid w:val="003212A9"/>
    <w:rPr>
      <w:rFonts w:ascii="Times New Roman" w:eastAsia="Times New Roman" w:hAnsi="Times New Roman" w:cs="Times New Roman"/>
      <w:sz w:val="20"/>
      <w:szCs w:val="20"/>
      <w:lang w:eastAsia="ru-RU"/>
    </w:rPr>
  </w:style>
  <w:style w:type="paragraph" w:customStyle="1" w:styleId="1">
    <w:name w:val="çàãîëîâîê 1"/>
    <w:basedOn w:val="a"/>
    <w:next w:val="a"/>
    <w:rsid w:val="003212A9"/>
    <w:pPr>
      <w:keepNext/>
    </w:pPr>
    <w:rPr>
      <w:rFonts w:ascii="Arial" w:hAnsi="Arial"/>
      <w:sz w:val="29"/>
    </w:rPr>
  </w:style>
  <w:style w:type="paragraph" w:customStyle="1" w:styleId="2">
    <w:name w:val="çàãîëîâîê 2"/>
    <w:basedOn w:val="a"/>
    <w:next w:val="a"/>
    <w:rsid w:val="003212A9"/>
    <w:pPr>
      <w:keepNext/>
      <w:spacing w:line="360" w:lineRule="auto"/>
      <w:ind w:right="-766"/>
      <w:jc w:val="both"/>
    </w:pPr>
    <w:rPr>
      <w:rFonts w:ascii="Courier New" w:hAnsi="Courier New"/>
      <w:b/>
      <w:sz w:val="29"/>
    </w:rPr>
  </w:style>
  <w:style w:type="paragraph" w:styleId="a5">
    <w:name w:val="Body Text"/>
    <w:basedOn w:val="a"/>
    <w:link w:val="a6"/>
    <w:rsid w:val="003212A9"/>
    <w:pPr>
      <w:spacing w:line="360" w:lineRule="auto"/>
      <w:ind w:right="-285"/>
      <w:jc w:val="center"/>
    </w:pPr>
    <w:rPr>
      <w:rFonts w:ascii="Courier New" w:hAnsi="Courier New"/>
      <w:sz w:val="28"/>
    </w:rPr>
  </w:style>
  <w:style w:type="character" w:customStyle="1" w:styleId="a6">
    <w:name w:val="Основной текст Знак"/>
    <w:basedOn w:val="a0"/>
    <w:link w:val="a5"/>
    <w:rsid w:val="003212A9"/>
    <w:rPr>
      <w:rFonts w:ascii="Courier New" w:eastAsia="Times New Roman" w:hAnsi="Courier New" w:cs="Times New Roman"/>
      <w:sz w:val="28"/>
      <w:szCs w:val="20"/>
      <w:lang w:eastAsia="ru-RU"/>
    </w:rPr>
  </w:style>
  <w:style w:type="paragraph" w:customStyle="1" w:styleId="21">
    <w:name w:val="Основной текст 21"/>
    <w:basedOn w:val="a"/>
    <w:rsid w:val="003212A9"/>
    <w:pPr>
      <w:spacing w:after="240" w:line="360" w:lineRule="auto"/>
      <w:ind w:firstLine="720"/>
      <w:jc w:val="both"/>
    </w:pPr>
    <w:rPr>
      <w:rFonts w:ascii="Courier New" w:hAnsi="Courier New"/>
      <w:sz w:val="29"/>
    </w:rPr>
  </w:style>
  <w:style w:type="paragraph" w:styleId="a7">
    <w:name w:val="Plain Text"/>
    <w:aliases w:val="дисс"/>
    <w:basedOn w:val="a"/>
    <w:link w:val="a8"/>
    <w:rsid w:val="003212A9"/>
    <w:pPr>
      <w:spacing w:line="360" w:lineRule="auto"/>
    </w:pPr>
    <w:rPr>
      <w:sz w:val="28"/>
    </w:rPr>
  </w:style>
  <w:style w:type="character" w:customStyle="1" w:styleId="a8">
    <w:name w:val="Текст Знак"/>
    <w:aliases w:val="дисс Знак"/>
    <w:basedOn w:val="a0"/>
    <w:link w:val="a7"/>
    <w:rsid w:val="003212A9"/>
    <w:rPr>
      <w:rFonts w:ascii="Times New Roman" w:eastAsia="Times New Roman" w:hAnsi="Times New Roman" w:cs="Times New Roman"/>
      <w:sz w:val="28"/>
      <w:szCs w:val="20"/>
      <w:lang w:eastAsia="ru-RU"/>
    </w:rPr>
  </w:style>
  <w:style w:type="character" w:styleId="a9">
    <w:name w:val="Hyperlink"/>
    <w:basedOn w:val="a0"/>
    <w:uiPriority w:val="99"/>
    <w:rsid w:val="002B1A95"/>
    <w:rPr>
      <w:color w:val="000080"/>
      <w:u w:val="single"/>
    </w:rPr>
  </w:style>
  <w:style w:type="character" w:customStyle="1" w:styleId="aa">
    <w:name w:val="Символ сноски"/>
    <w:uiPriority w:val="99"/>
    <w:rsid w:val="002B1A95"/>
    <w:rPr>
      <w:vertAlign w:val="superscript"/>
    </w:rPr>
  </w:style>
  <w:style w:type="character" w:styleId="ab">
    <w:name w:val="footnote reference"/>
    <w:basedOn w:val="a0"/>
    <w:uiPriority w:val="99"/>
    <w:rsid w:val="002B1A95"/>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1137</Words>
  <Characters>6487</Characters>
  <Application>Microsoft Office Word</Application>
  <DocSecurity>0</DocSecurity>
  <Lines>54</Lines>
  <Paragraphs>15</Paragraphs>
  <ScaleCrop>false</ScaleCrop>
  <Company>Microsoft</Company>
  <LinksUpToDate>false</LinksUpToDate>
  <CharactersWithSpaces>7609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dc:description/>
  <cp:lastModifiedBy>Наталья</cp:lastModifiedBy>
  <cp:revision>3</cp:revision>
  <dcterms:created xsi:type="dcterms:W3CDTF">2015-04-10T13:04:00Z</dcterms:created>
  <dcterms:modified xsi:type="dcterms:W3CDTF">2015-04-10T13:17:00Z</dcterms:modified>
</cp:coreProperties>
</file>