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A94" w:rsidRDefault="00CB5A94" w:rsidP="00CB5A94">
      <w:pPr>
        <w:pStyle w:val="1"/>
        <w:spacing w:before="0" w:beforeAutospacing="0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Введение</w:t>
      </w:r>
    </w:p>
    <w:p w:rsidR="00CB5A94" w:rsidRDefault="00CB5A94" w:rsidP="00CB5A94">
      <w:pPr>
        <w:pStyle w:val="1"/>
        <w:spacing w:before="0" w:beforeAutospacing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CB5A94" w:rsidRDefault="00CB5A94" w:rsidP="00CB5A9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Рынок Российской недвижимости - один из динамично развивающихся рынков. Наиболее «продвинутыми» и успешно функционирующим его сегментом можно считать рынок квартир. На сегодняшний день очень остро стоит задача найти экономико-статистический метод расчета стоимости кв.м. общей площади квартир, продаваемых на жилищном рынке, а также выявить и научно обосновать влияние экономических факторов на цену квартиры.</w:t>
      </w:r>
    </w:p>
    <w:p w:rsidR="00CB5A94" w:rsidRDefault="00CB5A94" w:rsidP="00CB5A94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Статистика жилищных условий должна давать всестороннюю и объективную информацию о жилищном фонде и жилищных условиях населения, необходимую, в частности, для проведения жилищной политики, т. е. разработки государством комплекса мер, направленных на удовлетворение потребностей в жилище, последнее достигается с помощью решения статистикой следующих задач: предоставление сведений об обеспеченности населения жильем, коммунальным и бытовым обслуживанием…</w:t>
      </w:r>
      <w:proofErr w:type="gramEnd"/>
    </w:p>
    <w:p w:rsidR="00CB5A94" w:rsidRDefault="00CB5A94" w:rsidP="00CB5A94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На современном этапе социально-экономических реформ проблемы стабилизации и повышения уровня и качества жизни населения стали центральными. От их решения во многом зависят направленность и темпы дальнейших преобразований, и, в конечном счете, политическая стабильность в обществе. Повышается роль разносторонних исследований в области качества жизни как научной основы государственных мер, способствующих обеспечению наибольшей социальной эффективности экономических процессов.</w:t>
      </w:r>
    </w:p>
    <w:p w:rsidR="00CB5A94" w:rsidRDefault="00CB5A94" w:rsidP="00CB5A94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Среди важнейших направлений социально-экономических преобразований в стране выделяется реформирование и развитие жилищной сферы, создающей необходимые условия для жизнедеятельности человека. Ведущими отраслями в составе данной сферы являются жилищное строительство и жилищное хозяйство, которые обеспечивают </w:t>
      </w:r>
      <w:r>
        <w:rPr>
          <w:sz w:val="28"/>
          <w:szCs w:val="28"/>
        </w:rPr>
        <w:lastRenderedPageBreak/>
        <w:t>воспроизводство и содержание жилищного фонда, а также доведение жилищно-коммунальных услуг (ЖКУ) до непосредственных потребителей.</w:t>
      </w:r>
    </w:p>
    <w:p w:rsidR="00CB5A94" w:rsidRDefault="00CB5A94" w:rsidP="00CB5A94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В России уровень развития жилищной сферы не соответствует предъявляемым требованиям; возложенные на нее задачи выполняются далеко не в полной мере, что в значительной степени влияет на снижение качества жизни населения. В связи с этим реформа жилищно-коммунального хозяйства (ЖКХ) становится одной из самых острых экономических и социальных проблем современной России. Причина в том, что она продолжается уже более десяти лет и пока, по мнению подавляющей, части населения, не принесла сколько-нибудь существенных результатов, кроме непрерывного роста тарифов на жилищно-коммунальные услуги. Поэтому реформа ЖКХ и связанные с ней процессы являются постоянным источником социального напряжения в обществе. В ходе реализации реформы очень четко проявилось противоречие между целями реформы и социальными последствиями, которые она вызывает. Фактическое состояние бытовой инфраструктуры катастрофически ухудшается, система жизнеобеспечения населения разрушается, и становится все более очевидным, что решить эту макроэкономическую проблему за счет только перехода на стопроцентную оплату населением жилищно-коммунальных услуг весьма проблематично.</w:t>
      </w:r>
    </w:p>
    <w:p w:rsidR="00CB5A94" w:rsidRDefault="00CB5A94" w:rsidP="00CB5A94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Таким образом, актуальность темы определяется настоятельностью </w:t>
      </w:r>
      <w:proofErr w:type="gramStart"/>
      <w:r>
        <w:rPr>
          <w:sz w:val="28"/>
          <w:szCs w:val="28"/>
        </w:rPr>
        <w:t>решения научной проблемы сбалансированности процесса реформирования ЖКХ</w:t>
      </w:r>
      <w:proofErr w:type="gramEnd"/>
      <w:r>
        <w:rPr>
          <w:sz w:val="28"/>
          <w:szCs w:val="28"/>
        </w:rPr>
        <w:t xml:space="preserve"> и повышения качества жизни населения при переходе на новые принципы функционирования жилищно-коммунального хозяйства.</w:t>
      </w:r>
    </w:p>
    <w:p w:rsidR="00CB5A94" w:rsidRDefault="00CB5A94" w:rsidP="00CB5A94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CB5A94" w:rsidRDefault="00CB5A94" w:rsidP="00CB5A94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Глава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1. Теоретические основы статистики рынка жилья</w:t>
      </w:r>
    </w:p>
    <w:p w:rsidR="00CB5A94" w:rsidRDefault="00CB5A94" w:rsidP="00CB5A9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1.1. Формирование информационной базы статистического исследования</w:t>
      </w:r>
    </w:p>
    <w:p w:rsidR="00CB5A94" w:rsidRDefault="00CB5A94" w:rsidP="00CB5A9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Удовлетворение потребностей в жилище, улучшение жилищных условий населения является важнейшим элементом социальной политики, оказывающим влияние на демографическое и социально-экономическое развитие общества, состояние здоровья населения. Выбор конкретных целей, разработка механизма жилищной политики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ее реализацией невозможны без наличия информации, характеризующей фактическое положение и тенденции на рынке жилья.</w:t>
      </w:r>
    </w:p>
    <w:p w:rsidR="00CB5A94" w:rsidRDefault="00CB5A94" w:rsidP="00CB5A9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Основная составляющая рынка жилья — это жилищный фонд, под которым понимается совокупность жилых квартир и комнат со вспомогательными помещениями, находящихся как в жилых домах, так и в нежилых строениях, но имеющих жилые помещения (квартиры врачей при больницах, учителей при школах и т.п.).</w:t>
      </w:r>
    </w:p>
    <w:p w:rsidR="00CB5A94" w:rsidRDefault="00CB5A94" w:rsidP="00CB5A9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Основные функции рынка недвижимости:</w:t>
      </w:r>
    </w:p>
    <w:p w:rsidR="000F019B" w:rsidRDefault="00CB5A94" w:rsidP="00CB5A94">
      <w:r>
        <w:rPr>
          <w:sz w:val="28"/>
          <w:szCs w:val="28"/>
        </w:rPr>
        <w:t xml:space="preserve">1) Установление равновесных цен, </w:t>
      </w:r>
      <w:proofErr w:type="gramStart"/>
      <w:r>
        <w:rPr>
          <w:sz w:val="28"/>
          <w:szCs w:val="28"/>
        </w:rPr>
        <w:t>при</w:t>
      </w:r>
      <w:proofErr w:type="gramEnd"/>
    </w:p>
    <w:sectPr w:rsidR="000F0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5A94"/>
    <w:rsid w:val="000F019B"/>
    <w:rsid w:val="00CB5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5A94"/>
    <w:pPr>
      <w:spacing w:before="100" w:beforeAutospacing="1" w:after="0" w:line="36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5A94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a3">
    <w:name w:val="Normal (Web)"/>
    <w:basedOn w:val="a"/>
    <w:uiPriority w:val="99"/>
    <w:semiHidden/>
    <w:unhideWhenUsed/>
    <w:rsid w:val="00CB5A94"/>
    <w:pPr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ГЭСЭР</dc:creator>
  <cp:keywords/>
  <dc:description/>
  <cp:lastModifiedBy>ГЭСЭР</cp:lastModifiedBy>
  <cp:revision>2</cp:revision>
  <dcterms:created xsi:type="dcterms:W3CDTF">2013-02-07T06:47:00Z</dcterms:created>
  <dcterms:modified xsi:type="dcterms:W3CDTF">2013-02-07T06:47:00Z</dcterms:modified>
</cp:coreProperties>
</file>